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8D9" w:rsidRDefault="009F513B" w:rsidP="009F513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840220" cy="8551809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8551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13B" w:rsidRDefault="009F513B" w:rsidP="009F513B">
      <w:pPr>
        <w:jc w:val="center"/>
      </w:pPr>
    </w:p>
    <w:p w:rsidR="009F513B" w:rsidRDefault="009F513B" w:rsidP="009F513B">
      <w:pPr>
        <w:jc w:val="center"/>
      </w:pPr>
    </w:p>
    <w:p w:rsidR="009F513B" w:rsidRDefault="009F513B" w:rsidP="009F513B">
      <w:pPr>
        <w:jc w:val="center"/>
      </w:pPr>
    </w:p>
    <w:p w:rsidR="009F513B" w:rsidRDefault="009F513B" w:rsidP="009F513B">
      <w:pPr>
        <w:jc w:val="center"/>
      </w:pPr>
    </w:p>
    <w:p w:rsidR="009F513B" w:rsidRDefault="009F513B" w:rsidP="009F513B">
      <w:pPr>
        <w:jc w:val="center"/>
      </w:pPr>
      <w:r>
        <w:rPr>
          <w:noProof/>
          <w:lang w:eastAsia="ru-RU"/>
        </w:rPr>
        <w:drawing>
          <wp:inline distT="0" distB="0" distL="0" distR="0" wp14:anchorId="21ED9C85" wp14:editId="216652E0">
            <wp:extent cx="6092825" cy="86182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282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13B" w:rsidRDefault="009F513B" w:rsidP="009F513B">
      <w:pPr>
        <w:jc w:val="center"/>
      </w:pPr>
    </w:p>
    <w:p w:rsidR="009F513B" w:rsidRDefault="009F513B" w:rsidP="009F513B">
      <w:pPr>
        <w:jc w:val="center"/>
      </w:pPr>
    </w:p>
    <w:p w:rsidR="009F513B" w:rsidRDefault="009F513B" w:rsidP="009F513B">
      <w:pPr>
        <w:jc w:val="center"/>
      </w:pPr>
    </w:p>
    <w:p w:rsidR="009F513B" w:rsidRDefault="009F513B" w:rsidP="009F513B">
      <w:pPr>
        <w:jc w:val="center"/>
      </w:pP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28"/>
          <w:szCs w:val="28"/>
          <w:lang w:eastAsia="ru-RU"/>
        </w:rPr>
      </w:pPr>
    </w:p>
    <w:p w:rsidR="00051BAC" w:rsidRPr="00051BAC" w:rsidRDefault="00051BAC" w:rsidP="00051BAC">
      <w:pPr>
        <w:numPr>
          <w:ilvl w:val="0"/>
          <w:numId w:val="1"/>
        </w:numPr>
        <w:shd w:val="clear" w:color="auto" w:fill="FFFFFF"/>
        <w:spacing w:after="0" w:line="259" w:lineRule="auto"/>
        <w:ind w:left="360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Пояснительная записка</w:t>
      </w:r>
    </w:p>
    <w:p w:rsidR="00051BAC" w:rsidRPr="00051BAC" w:rsidRDefault="00051BAC" w:rsidP="00051BAC">
      <w:pPr>
        <w:numPr>
          <w:ilvl w:val="0"/>
          <w:numId w:val="1"/>
        </w:numPr>
        <w:shd w:val="clear" w:color="auto" w:fill="FFFFFF"/>
        <w:spacing w:after="0" w:line="259" w:lineRule="auto"/>
        <w:ind w:left="360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Паспорт программы развития</w:t>
      </w:r>
    </w:p>
    <w:p w:rsidR="00051BAC" w:rsidRPr="00051BAC" w:rsidRDefault="00051BAC" w:rsidP="00051BAC">
      <w:pPr>
        <w:numPr>
          <w:ilvl w:val="0"/>
          <w:numId w:val="1"/>
        </w:numPr>
        <w:shd w:val="clear" w:color="auto" w:fill="FFFFFF"/>
        <w:spacing w:after="0" w:line="259" w:lineRule="auto"/>
        <w:ind w:left="360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Информационная справка</w:t>
      </w:r>
    </w:p>
    <w:p w:rsidR="00051BAC" w:rsidRPr="00051BAC" w:rsidRDefault="00051BAC" w:rsidP="00A36555">
      <w:pPr>
        <w:numPr>
          <w:ilvl w:val="1"/>
          <w:numId w:val="20"/>
        </w:numPr>
        <w:shd w:val="clear" w:color="auto" w:fill="FFFFFF"/>
        <w:spacing w:after="0" w:line="259" w:lineRule="auto"/>
        <w:contextualSpacing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Общие сведения</w:t>
      </w:r>
    </w:p>
    <w:p w:rsidR="00051BAC" w:rsidRPr="00051BAC" w:rsidRDefault="00051BAC" w:rsidP="00A36555">
      <w:pPr>
        <w:numPr>
          <w:ilvl w:val="1"/>
          <w:numId w:val="20"/>
        </w:numPr>
        <w:shd w:val="clear" w:color="auto" w:fill="FFFFFF"/>
        <w:spacing w:after="0" w:line="259" w:lineRule="auto"/>
        <w:contextualSpacing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деятельность дошкольного учреждения</w:t>
      </w:r>
    </w:p>
    <w:p w:rsidR="00051BAC" w:rsidRPr="00051BAC" w:rsidRDefault="00051BAC" w:rsidP="00051BAC">
      <w:pPr>
        <w:shd w:val="clear" w:color="auto" w:fill="FFFFFF"/>
        <w:spacing w:after="0"/>
        <w:jc w:val="both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Концепция Программы</w:t>
      </w:r>
    </w:p>
    <w:p w:rsidR="00051BAC" w:rsidRPr="00051BAC" w:rsidRDefault="00051BAC" w:rsidP="00A36555">
      <w:pPr>
        <w:numPr>
          <w:ilvl w:val="1"/>
          <w:numId w:val="21"/>
        </w:numPr>
        <w:shd w:val="clear" w:color="auto" w:fill="FFFFFF"/>
        <w:spacing w:after="0" w:line="259" w:lineRule="auto"/>
        <w:contextualSpacing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proofErr w:type="gramStart"/>
      <w:r w:rsidRPr="0005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Принципы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заложенные в основу Программы</w:t>
      </w:r>
    </w:p>
    <w:p w:rsidR="00051BAC" w:rsidRPr="00051BAC" w:rsidRDefault="00051BAC" w:rsidP="00A36555">
      <w:pPr>
        <w:numPr>
          <w:ilvl w:val="1"/>
          <w:numId w:val="21"/>
        </w:numPr>
        <w:shd w:val="clear" w:color="auto" w:fill="FFFFFF"/>
        <w:spacing w:after="0" w:line="259" w:lineRule="auto"/>
        <w:contextualSpacing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Предполагаемые результаты реализации Программы</w:t>
      </w:r>
    </w:p>
    <w:p w:rsidR="00051BAC" w:rsidRPr="00051BAC" w:rsidRDefault="00051BAC" w:rsidP="00051BAC">
      <w:pPr>
        <w:shd w:val="clear" w:color="auto" w:fill="FFFFFF"/>
        <w:spacing w:after="0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4.3. Механизмы реализации Программы</w:t>
      </w:r>
    </w:p>
    <w:p w:rsidR="00051BAC" w:rsidRPr="00051BAC" w:rsidRDefault="00051BAC" w:rsidP="00051BAC">
      <w:pPr>
        <w:shd w:val="clear" w:color="auto" w:fill="FFFFFF"/>
        <w:spacing w:after="0"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4.4. Стратегия Программы</w:t>
      </w:r>
    </w:p>
    <w:p w:rsidR="00051BAC" w:rsidRPr="00051BAC" w:rsidRDefault="00051BAC" w:rsidP="00A36555">
      <w:pPr>
        <w:numPr>
          <w:ilvl w:val="0"/>
          <w:numId w:val="21"/>
        </w:numPr>
        <w:shd w:val="clear" w:color="auto" w:fill="FFFFFF"/>
        <w:spacing w:after="0" w:line="259" w:lineRule="auto"/>
        <w:contextualSpacing/>
        <w:rPr>
          <w:rFonts w:ascii="Calibri" w:eastAsia="Times New Roman" w:hAnsi="Calibri" w:cs="Arial"/>
          <w:color w:val="000000"/>
          <w:sz w:val="28"/>
          <w:szCs w:val="28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Возможные риски и способы их минимизации</w:t>
      </w: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Default="00677DA5" w:rsidP="00051BA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</w:p>
    <w:p w:rsidR="00677DA5" w:rsidRDefault="00677DA5" w:rsidP="00051BA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7DA5" w:rsidRDefault="00677DA5" w:rsidP="00051BA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7DA5" w:rsidRDefault="00677DA5" w:rsidP="00051BA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7DA5" w:rsidRDefault="00677DA5" w:rsidP="00051BA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A36555">
      <w:pPr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Программа развития муниципального бюджетного дошкольного образовательного учреждения </w:t>
      </w:r>
      <w:bookmarkStart w:id="0" w:name="_Hlk57123501"/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МБДОУ «ЦРР – д/с №39 «Золотой петушок»  </w:t>
      </w:r>
      <w:bookmarkEnd w:id="0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нормативным документом ДОУ. Стратегический план, направленный на осуществление нововведений в образовательном учреждении, на реализацию актуальных, перспективных, прогнозируемых образовательных, потребностей, социального заказа.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Это система действий для достижения желаемого результата развития учреждения, его приоритетного направления предоставление образовательных услуг. Программа направлена на повышение качества воспитания и обучения в  МБДОУ «ЦРР – д/с №39 «Золотой петушок», предполагает активное участие всех участников педагогического процесса в ее реализации – руководителей учреждения, педагогов, детей и их родителей (законных представителей).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развития определяет цель, задачи, направления и предполагаемые результаты развития</w:t>
      </w:r>
      <w:r w:rsidRPr="00051BAC">
        <w:rPr>
          <w:rFonts w:ascii="Calibri" w:eastAsia="Calibri" w:hAnsi="Calibri" w:cs="Times New Roman"/>
          <w:sz w:val="24"/>
          <w:szCs w:val="24"/>
        </w:rPr>
        <w:t xml:space="preserve"> 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«ЦРР – д/с №39 «Золотой петушок»  г. Альметьевска РТ в соответствии с ФГОС 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(«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государственный образовательный стандарт дошкольного образования»), утвержденного приказом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17.10.2013 г. № 155 «Об утверждении федерального государственного образовательного стандарта дошкольного образования».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Целевыми установками образовательной политики государства на современном этапе стало осуществление комплекса мероприятий, направленных на повышение качества образовательной услуги, рост профессиональной компетентности педагога – как основного ресурса развития системы образования. Эффективное решение этих задач возможно только в учреждении, готовом работать в инновационном режиме, конкурентоспособном на рынке образовательных услуг.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Творческая группа разработала программу развития </w:t>
      </w:r>
      <w:bookmarkStart w:id="1" w:name="_Hlk57123686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«ЦРР – д/с №39 «Золотой петушок»  г. Альметьевска РТ. </w:t>
      </w:r>
      <w:bookmarkEnd w:id="1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Новая редакция программы Развития МБДОУ «ЦРР – д/с №39 «Золотой петушок»  г. Альметьевска РТ была принята на </w:t>
      </w: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общем собрании работников.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развития была спроектирована исходя из конкретного анализа состояния детского сада, территориальной специфики (возможности внешнего окружения детского сада), специфики контингента детей, потребности родителей (законных представителей) воспитанников в образовательных и иных услугах, а также с учетом возможных рисков, возможных в процессе реализации программы.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Качественные характеристики программы.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Актуальность</w:t>
      </w: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программа ориентирована на решение наиболее значимых проблем для будущей (перспективной) системы образовательного и коррекционного процесса детского сада.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proofErr w:type="spellStart"/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Прогностичность</w:t>
      </w:r>
      <w:proofErr w:type="spellEnd"/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данная программа отражает в своих целях и планируемых действиях не только сегодняшние, но и будущие требования к дошкольному учреждению (в программе представлена не только эталонная модель выпускника детского сада, но и перспективная модель дошкольного образовательного учреждения на момент завершения реализации программы развития). Таким образом, просчитываются риски, возникновение которых возможно при реализации программы; намечается соответствие программы изменяющимся требованиям и условиям, в которых она будет реализоваться.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Рациональность</w:t>
      </w: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программой определены цели и способы их достижения, которые позволят получить максимально возможные результаты.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Реалистичность 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программа призвана обеспечить соответствие между желаемым и возможным, т.е. между целями программы и средствами их реализации. 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Целостность</w:t>
      </w: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наличие в программе всех структурных частей, обеспечивающих полноту состава действий, необходимых для достижения цели (проблемный анализ, концептуальные положения и стратегия развития, план действий и предполагаемые результаты).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right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  <w:t>4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lastRenderedPageBreak/>
        <w:t>Контролируемость</w:t>
      </w: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программе определены конечные и промежуточные цели задачи, которые являются измеримыми, сформулированы критерии оценки результатов развития ДОУ. 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Нормативно-правовая адекватность</w:t>
      </w: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соотнесение целей программы и планируемых способов их достижения с законодательством федерального, регионального и муниципального уровней.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Индивидуальность 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нацелена на решение целей и задач введения в программу развития  проблем МБДОУ  «ЦРР – д/с №39 «Золотой петушок»  г. Альметьевска РТ при максимальном учете и отражении особенностей детского сада, запросов и потенциальных возможностей педагогического коллектива, социума и родителей (законных представителей) воспитанников.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</w:p>
    <w:p w:rsidR="00051BAC" w:rsidRPr="00051BAC" w:rsidRDefault="00051BAC" w:rsidP="00A36555">
      <w:pPr>
        <w:numPr>
          <w:ilvl w:val="0"/>
          <w:numId w:val="3"/>
        </w:num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Паспорт программы развития</w:t>
      </w:r>
    </w:p>
    <w:tbl>
      <w:tblPr>
        <w:tblW w:w="10915" w:type="dxa"/>
        <w:tblInd w:w="-45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5"/>
        <w:gridCol w:w="8840"/>
      </w:tblGrid>
      <w:tr w:rsidR="00051BAC" w:rsidRPr="00051BAC" w:rsidTr="00677DA5">
        <w:trPr>
          <w:trHeight w:val="761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развития муниципального бюджетного дошкольного образовательного учреждения «Центр развития ребенка - детский сад №39 «Золотой петушок» г. Альметьевска РТ на 2019 – 2024 гг.</w:t>
            </w:r>
          </w:p>
        </w:tc>
      </w:tr>
      <w:tr w:rsidR="00051BAC" w:rsidRPr="00051BAC" w:rsidTr="00677DA5">
        <w:trPr>
          <w:trHeight w:val="280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Руководитель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муниципального бюджетного дошкольного образовательного учреждения «Центр развития ребенка - детский сад №39 «Золотой петушок» г. Альметьевска РТ –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Зайнуллина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Рамиля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савировна</w:t>
            </w:r>
            <w:proofErr w:type="spellEnd"/>
          </w:p>
        </w:tc>
      </w:tr>
      <w:tr w:rsidR="00051BAC" w:rsidRPr="00051BAC" w:rsidTr="00677DA5">
        <w:trPr>
          <w:trHeight w:val="280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Разработчики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группа, в состав которой вошли представители администрации, педагоги и специалисты ДОУ.</w:t>
            </w:r>
          </w:p>
        </w:tc>
      </w:tr>
      <w:tr w:rsidR="00051BAC" w:rsidRPr="00051BAC" w:rsidTr="00677DA5">
        <w:trPr>
          <w:trHeight w:val="280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Участники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Сотрудники ДОУ, родители (законные представители) воспитанников.</w:t>
            </w:r>
          </w:p>
        </w:tc>
      </w:tr>
      <w:tr w:rsidR="00051BAC" w:rsidRPr="00051BAC" w:rsidTr="00677DA5">
        <w:trPr>
          <w:trHeight w:val="280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Сайт ДОУ в сети интернет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val="en-US"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  <w:lang w:val="en-US" w:eastAsia="ru-RU"/>
              </w:rPr>
              <w:t>(htt://edu.tatar.ru/almet/dou39/zol-petushok)</w:t>
            </w:r>
          </w:p>
        </w:tc>
      </w:tr>
      <w:tr w:rsidR="00051BAC" w:rsidRPr="00051BAC" w:rsidTr="00677DA5">
        <w:trPr>
          <w:trHeight w:val="60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Основания для разработки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федеральном уровне:</w:t>
            </w:r>
          </w:p>
          <w:p w:rsidR="00051BAC" w:rsidRPr="00051BAC" w:rsidRDefault="00051BAC" w:rsidP="00051B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Конституция РФ</w:t>
            </w:r>
          </w:p>
          <w:p w:rsidR="00051BAC" w:rsidRPr="00051BAC" w:rsidRDefault="00051BAC" w:rsidP="00051B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Конвенция о правах ребенка</w:t>
            </w:r>
          </w:p>
          <w:p w:rsidR="00051BAC" w:rsidRPr="00051BAC" w:rsidRDefault="00051BAC" w:rsidP="00051B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Закон "Об образовании в Российской Федерации" 29.12.2012 N 273-ФЗ</w:t>
            </w:r>
          </w:p>
          <w:p w:rsidR="00051BAC" w:rsidRPr="00051BAC" w:rsidRDefault="00051BAC" w:rsidP="00051B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Приказ Минобразования и науки РФ от 30.08.2013г.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      </w:r>
          </w:p>
          <w:p w:rsidR="00051BAC" w:rsidRPr="00051BAC" w:rsidRDefault="00051BAC" w:rsidP="00051B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Санитарно-эпидемиологические правила и нормативы СанПиН 2.4.1.3049-13 «Санитарно-эпидемиологические требования к устройству, содержанию и организации режима работы в дошкольных образовательных организаций» (утв. постановлением Главного государственного санитарного врача РФ от 15 мая 2013 г. № 26);</w:t>
            </w:r>
            <w:proofErr w:type="gramEnd"/>
          </w:p>
          <w:p w:rsidR="00051BAC" w:rsidRPr="00051BAC" w:rsidRDefault="00051BAC" w:rsidP="00051B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Изменения к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СанПин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введенные в действие с 20 сентября 2015 года постановлением главного государственного санитарного врача Российской Федерации от 27 августа 2015 года № 41</w:t>
            </w:r>
          </w:p>
          <w:p w:rsidR="00051BAC" w:rsidRPr="00051BAC" w:rsidRDefault="00051BAC" w:rsidP="00051B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Приказ Минобразования и науки РФ от 17.10.2013г. № 1155 «Об утверждении Федерального Государственного Образовательного Стандарта Дошкольного Образования» (ФГОС ДО)</w:t>
            </w:r>
          </w:p>
          <w:p w:rsidR="00051BAC" w:rsidRPr="00051BAC" w:rsidRDefault="00051BAC" w:rsidP="00051B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Приказ Минтруда России №544н от 18.10.2013 г. Об утверждении профессионального стандарта «Педагог (педагогическая деятельность в сфере дошкольного, начального) (воспитатель, учитель)». </w:t>
            </w:r>
          </w:p>
          <w:p w:rsidR="00051BAC" w:rsidRPr="00051BAC" w:rsidRDefault="00051BAC" w:rsidP="00051B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Письмо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Рособрнадзора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от 10.09.2013  N 01-50-377/11-555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&lt;О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соблюдении прав граждан при предоставлении платных дополнительных образовательных услуг в общеобразовательных организациях,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общего, основного общего и среднего </w:t>
            </w: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(полного) общего образования&gt;</w:t>
            </w:r>
          </w:p>
          <w:p w:rsidR="00051BAC" w:rsidRPr="00051BAC" w:rsidRDefault="00051BAC" w:rsidP="00051B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Республиканском уровне:</w:t>
            </w:r>
          </w:p>
          <w:p w:rsidR="00051BAC" w:rsidRPr="00051BAC" w:rsidRDefault="00051BAC" w:rsidP="00051BA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Закон Республики Татарстан от 22.07.2013г № 68-ЗРТ «Об образовании»</w:t>
            </w:r>
          </w:p>
        </w:tc>
      </w:tr>
      <w:tr w:rsidR="00051BAC" w:rsidRPr="00051BAC" w:rsidTr="00677DA5">
        <w:trPr>
          <w:trHeight w:val="841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Цели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eastAsia="ru-RU"/>
              </w:rPr>
              <w:t>Стратегическая цель: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Переход от традиций к инновационному качеству педагогического процесса, соответствующего требованиям Федерального государственного стандарта дошкольного образования, направленного на образование, воспитание и развитие детей нового поколения с учетом запросов родителей и интересов детей</w:t>
            </w:r>
            <w:r w:rsidRPr="00051B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eastAsia="ru-RU"/>
              </w:rPr>
              <w:t>Тактическая цель: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1. Повышение качества образовательных, здоровье формирующих и коррекционных услуг в учреждении, с учётом возрастных и индивидуальных особенностей детей.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2. Модернизация системы управления образовательной, инновационной и финансово-экономической деятельностью учреждения.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3. Обеспечение доступности дошкольного образования, равных стартовых возможностей каждому ребёнку дошкольного возраста с учётом потребностей и возможностей социума</w:t>
            </w:r>
            <w:r w:rsidRPr="00051BAC">
              <w:rPr>
                <w:rFonts w:ascii="Times New Roman" w:eastAsia="Times New Roman" w:hAnsi="Times New Roman" w:cs="Times New Roman"/>
                <w:color w:val="FF0000"/>
                <w:sz w:val="23"/>
                <w:szCs w:val="23"/>
                <w:lang w:eastAsia="ru-RU"/>
              </w:rPr>
              <w:t>.</w:t>
            </w:r>
          </w:p>
        </w:tc>
      </w:tr>
      <w:tr w:rsidR="00051BAC" w:rsidRPr="00051BAC" w:rsidTr="00677DA5">
        <w:trPr>
          <w:trHeight w:val="841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3"/>
                <w:szCs w:val="23"/>
                <w:lang w:eastAsia="ru-RU"/>
              </w:rPr>
              <w:t>Задачи: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1. Обновление нормативной базы образовательного учреждения в соответствии с Федеральным законом «Об образовании в Российской Федерации» и обеспечение преемственности основных образовательных программ ДОУ и начального образования в соответствии с ФГОС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ДО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2. Создание условий для реализации федеральных государственных образовательных стандартов дошкольного образования.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3.Обеспечение охраны и укрепления здоровья детей, обеспечение их психического благополучия, формирование у дошкольников ответственности за свое здоровье, культуру здорового и безопасного образа жизни.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4. Формирование предпосылок у детей к обучению в школе и осуществление преемственности дошкольного и начального обучения.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5.Оказание квалифицированной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коррекционно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- образовательной помощи детям с отклонениями в речевом развитии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6. Повысить конкурентоспособность учреждения путём предоставления широкого спектра качественных образовательных услуг, увеличение спектра услуг дополнительного образования детей, коррекционных и информационно-пространственных услуг, внедрение в практику работы ДОУ новых форм дошкольного образования, в том числе информационно-коммуникационных.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7. Обеспечить эффективное, результативное функционирование и постоянный рост профессиональной компетентности стабильного коллектива учреждения в соответствии с требованиями ФГОС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ДО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,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создание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механизмов мотивации педагогов к повышению качества работы и непрерывному профессиональному развитию.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8. Обеспечение разностороннего, полноценного развития каждого ребенка, с учетом его индивидуальных особенностей и возможностей. Обеспечение интеллектуального, личностного и физического развития ребёнка в разных видах деятельности.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9. Оказание психолого-педагогической поддержки семьи и повышение компетентности родителей в вопросах развития и образования, охраны и укрепления здоровья детей.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10. Привести в соответствие с требованиями ФГОС ДО и основной общеобразовательной программы дошкольного образования развивающую предметно-пространственную среду и материально-техническую базу учреждения.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11. Модернизировать систему управления дошкольным образовательным учреждением в условиях его деятельности в режиме развития.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12. Создание условий для полноценного сотрудничества с социальными партнерами для разностороннего развития воспитанников. Использование возможностей сетевого взаимодействия и интеграции в образовательном процессе.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13.Повышение информационной открытости образовательного </w:t>
            </w: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пространства ДОУ.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15. Активизировать участие родителей в деятельности МАДОУ через формирование компетентностей родителей в вопросах развития и воспитания </w:t>
            </w: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детей, создание родительских творческих клубов и использование интерактивных форм взаимодействия.</w:t>
            </w:r>
          </w:p>
        </w:tc>
      </w:tr>
      <w:tr w:rsidR="00051BAC" w:rsidRPr="00051BAC" w:rsidTr="00677DA5">
        <w:trPr>
          <w:trHeight w:val="841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Основные функции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Программа осуществляет три основные функции: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-очерчивает стратегию развития детского сада;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-выделяет приоритетные направления работы;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-ориентирует всю деятельность на конечный результат.</w:t>
            </w:r>
          </w:p>
        </w:tc>
      </w:tr>
      <w:tr w:rsidR="00051BAC" w:rsidRPr="00051BAC" w:rsidTr="00677DA5">
        <w:trPr>
          <w:trHeight w:val="841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Принципы образовательной деятельности ДОУ в рамках программы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Развития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 системности;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 развивающего образования;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 индивидуализации и дифференциации;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Принцип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гуманизации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 увлекательности;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Принцип вариативности.</w:t>
            </w:r>
            <w:r w:rsidRPr="00051B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051BAC" w:rsidRPr="00051BAC" w:rsidTr="00677DA5">
        <w:trPr>
          <w:trHeight w:val="60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6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Ожидаемые результаты Программы, важнейшие целевые показатели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Создание организационно-педагогических условий для реализации ФГОС ДО, достижение высокого качества и обновления содержания воспитательно – образовательного процесса в ДОУ, обеспечивающего всестороннее развитие личности дошкольников в соответствии с ФГОС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Высокая конкурентоспособность детского сада на рынке образовательных услуг, обеспечение равных стартовых возможностей дошкольников.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Обеспечение равных возможностей для получения дошкольного образования.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Внедрение в педагогический процесс новых современных форм и технологий воспитания и обучения в соответствии с требованиями ФГОС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Построение современной комфортной развивающей предметно-пространственной среды и обучающего пространства в соответствии с требованиями ФГОС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Реализация инновационных технологий: информатизация процесса образования (использование коллекции Цифровых образовательных ресурсов (ЦОР) в процессе обучения и воспитания дошкольников, повышения профессиональной компетентности сотрудников ДОУ); участие коллектива учреждения в разработке и реализации проектов разного уровня.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Оптимизация функционирования действующей экономической модели учреждения за счёт повышения эффективности использования бюджетных и внебюджетных средств (рост доли доходов от оказания платных дополнительных образовательных услуг, спонсорских и благотворительных поступлений в общем объёме финансовых поступлений). Улучшение материально-технической базы ДОУ за счёт роста доли внебюджетного финансирования ДОУ из различных источников, что является повышением инвестиционной и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имиджевой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привлекательности ДОУ.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Сохранение и укрепление положительной динамики состояния здоровья воспитанников, создание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среды: благодаря проектированию и реализации профилактической работы, коррекции нарушений в физическом развитии, приобщение детей к здоровому образу жизни и овладение ими разнообразными видами двигательной активности.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Сформирована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здоровьесберегающая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среда и условия для обучения детей с ОВЗ.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Стабильность медико-педагогического состава ДОУ, обеспечение 100% укомплектованности штатов. Достижение такого уровня профессиональной компетентности персонала учреждения, который позволит осуществлять квалифицированное медико-педагогическое сопровождение каждого субъекта образовательного процесса.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Повышение компетентности педагогов и реализация современных требований к образовательному процессу, повышение компетентности педагогов в установлении партнерских отношений;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 Стабильно функционирующая система межведомственного взаимодействия с целью повышения качества образования, обеспечение внедрения инноваций из </w:t>
            </w: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разных областей науки и практики в образовательный процесс детского сада, через участие специалистов учреждения образования, здравоохранения, культуры и спорта в реализации всех блоков ООП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Совершенствование форм взаимодействия с семьями воспитанников, направленной на усиление родительской активности и ответственности родителей за воспитание детей, выявление лучшего опыта семейного воспитания, повышение компетентности родителей (законных представителей) в установлении партнерских отношений;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Расширение участия общественности в управлении дошкольным учреждением за счёт организации и стабильного функционирования в детском саду органов общественного самоуправления.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Увеличение объема платных образовательных услуг.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Обеспечение участия ДОУ в проектах различного уровня.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 Внедрение в образовательный процесс программы дополнительного образования: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гражданско-патриотическому воспитанию дошкольников «Юные патриоты»;</w:t>
            </w:r>
          </w:p>
          <w:p w:rsidR="00051BAC" w:rsidRPr="00051BAC" w:rsidRDefault="00051BAC" w:rsidP="00051BAC">
            <w:pPr>
              <w:spacing w:after="0" w:line="60" w:lineRule="atLeast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этнокультурному развитию дошкольников «Этнография дошкольника».</w:t>
            </w:r>
          </w:p>
        </w:tc>
      </w:tr>
      <w:tr w:rsidR="00051BAC" w:rsidRPr="00051BAC" w:rsidTr="00677DA5">
        <w:trPr>
          <w:trHeight w:val="841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Этапы реализации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Программа рассчитана на 5 лет с 2019-2024гг.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eastAsia="ru-RU"/>
              </w:rPr>
              <w:t>I этап – 2018-2019гг.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proofErr w:type="gramStart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Организационно-подготовительный этап (создание условий для</w:t>
            </w:r>
            <w:proofErr w:type="gramEnd"/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реализации программы):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диагностика имеющихся ресурсов, поиск условий для реализации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и начало выполнения Программы. Работа по подготовке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кадровых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,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нормативно-правовых, материально-технических, финансовых ресурсов и обеспечение методического сопровождения реализации преобразований (внесение изменений в Устав, разработка локальных актов, обновление материально- технической базы).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Мониторинг удовлетворенности образовательных потребностей воспитанников и их законных представителей.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Анализ, корректировка цели, конкретизация задач и содержания работы на этапе.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3"/>
                <w:szCs w:val="23"/>
                <w:lang w:eastAsia="ru-RU"/>
              </w:rPr>
              <w:t>II этап – 2019-2020 гг. </w:t>
            </w: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(реализации)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Развивающий этап (работа по преобразованию существующей системы, переход учреждения в проектный режим работы):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апробация новшеств и преобразований;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внедрение их в текущую работу детского сада;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- реализация разработанных мероприятий и организационных механизмов внедрения отработанных инновационных проектов в деятельности детского сада, мониторинг программы и ее корректировка.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III этап – 2020 - 2021 г.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Аналитико-информационный этап (анализ эффективности реализации программы, аналитическая оценка качественных и количественных изменений, произошедших в учреждении, транслирование передового опыта работы):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подведение итогов и соотнесение результатов деятельности с целями и задачами по основным блокам реализации Программы.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проектов и программы дальнейшего инновационного развития детского сада.</w:t>
            </w: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 </w:t>
            </w:r>
          </w:p>
        </w:tc>
      </w:tr>
      <w:tr w:rsidR="00051BAC" w:rsidRPr="00051BAC" w:rsidTr="00677DA5">
        <w:trPr>
          <w:trHeight w:val="2384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Система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реализацией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система мониторинга качества образовательного процесса, эффективности реализации всех структурных блоков программы. Внешний мониторинг: Департамент образования Кемеровской области, Управление образования администрации г. Кемерово, Внутренний контроль администрации учреждения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контроля ежегодно обсуждаются на итоговом педагогическом совете, предоставляются общественности через публикации на сайте ДОУ.</w:t>
            </w:r>
          </w:p>
        </w:tc>
      </w:tr>
      <w:tr w:rsidR="00051BAC" w:rsidRPr="00051BAC" w:rsidTr="00677DA5">
        <w:trPr>
          <w:trHeight w:val="2384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Финансовое обеспечение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программы обеспечивается за счёт различных источников финансирования: бюджет и внебюджетные дополнительные привлеченные средства (спонсорские взносы, доходы от дополнительных образовательных услуг, добровольные пожертвования для ведения уставной деятельности и прочие доходы, расширенные нормативно-правовыми документами, регламентирующими финансово-хозяйственную деятельность образовательного учреждения).</w:t>
            </w:r>
          </w:p>
        </w:tc>
      </w:tr>
      <w:tr w:rsidR="00051BAC" w:rsidRPr="00051BAC" w:rsidTr="00677DA5">
        <w:trPr>
          <w:trHeight w:val="2384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Приоритетные направления Программы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Управление качеством дошкольного образования по совершенствованию основных направлений: физического; социально-коммуникативного, познавательного, речевого, и художественно-эстетического развития детей.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Программное обеспечение, методики, технологии.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Информатизация образования.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Современные модели образовательного процесса.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Безопасность образовательного процесса.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Опытно–экспериментальная деятельность.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proofErr w:type="spellStart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Здоровьесберегающие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технологии.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Кадровая политика.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Взаимодействие с родителями, повышение их компетенции в воспитании и развитии своих детей.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Организации–партнеры.</w:t>
            </w:r>
          </w:p>
        </w:tc>
      </w:tr>
      <w:tr w:rsidR="00051BAC" w:rsidRPr="00051BAC" w:rsidTr="00677DA5">
        <w:trPr>
          <w:trHeight w:val="1783"/>
        </w:trPr>
        <w:tc>
          <w:tcPr>
            <w:tcW w:w="2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Риски</w:t>
            </w:r>
          </w:p>
        </w:tc>
        <w:tc>
          <w:tcPr>
            <w:tcW w:w="8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Пассивность педагогической общественности по отношению к заявленным направлениям взаимодействия;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Непонимание и нежелание родителей участвовать в жизни детского сада и совместно решать общие задачи;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Сдвиг сроков выполнения проектов Программы;</w:t>
            </w:r>
          </w:p>
          <w:p w:rsidR="00051BAC" w:rsidRPr="00051BAC" w:rsidRDefault="00051BAC" w:rsidP="00051BAC">
            <w:pPr>
              <w:tabs>
                <w:tab w:val="right" w:pos="9183"/>
              </w:tabs>
              <w:spacing w:after="0" w:line="240" w:lineRule="auto"/>
              <w:rPr>
                <w:rFonts w:ascii="Calibri" w:eastAsia="Times New Roman" w:hAnsi="Calibri" w:cs="Arial"/>
                <w:lang w:eastAsia="ru-RU"/>
              </w:rPr>
            </w:pPr>
            <w:proofErr w:type="gramStart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Не достижение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всех заявленных результатов;</w:t>
            </w:r>
            <w:r w:rsidRPr="00051BAC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ab/>
            </w:r>
          </w:p>
        </w:tc>
      </w:tr>
    </w:tbl>
    <w:p w:rsidR="00051BAC" w:rsidRPr="00051BAC" w:rsidRDefault="00051BAC" w:rsidP="00051BAC">
      <w:pPr>
        <w:shd w:val="clear" w:color="auto" w:fill="FFFFFF"/>
        <w:spacing w:after="0" w:line="240" w:lineRule="auto"/>
        <w:ind w:left="720" w:hanging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ind w:left="720" w:hanging="720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3.Информационная справка</w:t>
      </w:r>
    </w:p>
    <w:p w:rsidR="00051BAC" w:rsidRPr="00051BAC" w:rsidRDefault="00051BAC" w:rsidP="00A36555">
      <w:pPr>
        <w:numPr>
          <w:ilvl w:val="0"/>
          <w:numId w:val="4"/>
        </w:numPr>
        <w:shd w:val="clear" w:color="auto" w:fill="FFFFFF"/>
        <w:spacing w:after="0" w:line="240" w:lineRule="auto"/>
        <w:ind w:left="436"/>
        <w:jc w:val="center"/>
        <w:rPr>
          <w:rFonts w:ascii="Calibri" w:eastAsia="Times New Roman" w:hAnsi="Calibri" w:cs="Arial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униципальное бюджетное дошкольное образовательное учреждение «Центр развития ребенка - детский сад №39 «Золотой петушок» г. Альметьевска РТ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Дата создания ДОУ, месторасположение, площади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объекта: </w:t>
      </w: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423450, Республика Татарстан, г. Альметьевск, ул. </w:t>
      </w:r>
      <w:proofErr w:type="spellStart"/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Гафиатуллина</w:t>
      </w:r>
      <w:proofErr w:type="spellEnd"/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д.7а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 Сведения о размещении объекта: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отдельно стоящее здание из</w:t>
      </w: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2</w:t>
      </w: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 этажей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прилегающего земельного участка </w:t>
      </w: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да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постройки здания</w:t>
      </w: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1975</w:t>
      </w:r>
      <w:r w:rsidRPr="00051BA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год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№39 «Золотой петушок» функционирует 10 групп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ДОУ 12 часов с 06.30-18.30 понедельник-пятница.</w:t>
      </w: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Кадровое обеспечение образовательного процесса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Численность сотрудников ДОУ – 52 человека.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персонала: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Административный персонал – 3 человека;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персонал – 25 человек;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Обслуживающий персонал – 24 человек.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Образовательный процесс в ДОУ осуществляют: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групп общеразвивающей направленности – 18 человек;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руководитель – 2 чел.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Педагог-психолог;</w:t>
      </w:r>
    </w:p>
    <w:p w:rsidR="00051BAC" w:rsidRDefault="00051BAC" w:rsidP="00051BA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</w:p>
    <w:p w:rsidR="00677DA5" w:rsidRDefault="00677DA5" w:rsidP="00051BA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7DA5" w:rsidRPr="00051BAC" w:rsidRDefault="00677DA5" w:rsidP="00051BAC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Инструктор по ФИЗО;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по обучению детей татарскому языку;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 по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ИЗОдеятельности</w:t>
      </w:r>
      <w:proofErr w:type="spellEnd"/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Образовательный уровень педагогических работников: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Высшее образование – 17 чел.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Средне-специальное – 8 чел.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Квалификационная категория педагогических работников: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proofErr w:type="gram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</w:t>
      </w:r>
      <w:proofErr w:type="gram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---- чел.;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– 17 чел.;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категории – 8 чел.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Организационная структура управлением ДОУ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ДОУ выстроена в соответствии с законодательством Российской Федерации, нормативно-правовыми актами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Кемеровско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Уставом, основной образовательной программой дошкольного образования </w:t>
      </w:r>
    </w:p>
    <w:p w:rsidR="00051BAC" w:rsidRPr="00051BAC" w:rsidRDefault="00051BAC" w:rsidP="00A36555">
      <w:pPr>
        <w:numPr>
          <w:ilvl w:val="0"/>
          <w:numId w:val="5"/>
        </w:numPr>
        <w:shd w:val="clear" w:color="auto" w:fill="FFFFFF"/>
        <w:spacing w:after="0" w:line="240" w:lineRule="auto"/>
        <w:ind w:left="436"/>
        <w:jc w:val="center"/>
        <w:rPr>
          <w:rFonts w:ascii="Calibri" w:eastAsia="Times New Roman" w:hAnsi="Calibri" w:cs="Arial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деятельность дошкольного учреждения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Предметом деятельности Учреждения является реализация основных образовательных программ дошкольного образования (далее – образовательные программы дошкольного образования) в соответствии с настоящим Уставом и муниципальным заданием, а также присмотр и уход за воспитанниками.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Реализуемые образовательные программы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образовательная программа дошкольного образования 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«ЦРР – д/с №39 «Золотой петушок</w:t>
      </w: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разработанная на основе примерной основной общеобразовательной программы дошкольного образования «От рождения до школы» под ред. Н.Е.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 парциальных программ: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образовательной области «Познавательное развитие»:</w:t>
      </w:r>
    </w:p>
    <w:p w:rsidR="00051BAC" w:rsidRPr="00051BAC" w:rsidRDefault="00051BAC" w:rsidP="00A36555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Программа «Юный эколог» С.Н. Николаевой (программа направлена на формирование начал экологической культуры у детей);</w:t>
      </w:r>
    </w:p>
    <w:p w:rsidR="00051BAC" w:rsidRPr="00051BAC" w:rsidRDefault="00051BAC" w:rsidP="00A36555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Калегина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Н.Г. «Программа экологического воспитания для детей дошкольного возраста» Казань, 1990 г.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область «Физическое развитие»:</w:t>
      </w:r>
    </w:p>
    <w:p w:rsidR="00051BAC" w:rsidRPr="00051BAC" w:rsidRDefault="00051BAC" w:rsidP="00A36555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051BAC">
        <w:rPr>
          <w:rFonts w:ascii="Calibri" w:eastAsia="Times New Roman" w:hAnsi="Calibri" w:cs="Arial"/>
          <w:sz w:val="24"/>
          <w:szCs w:val="24"/>
          <w:lang w:eastAsia="ru-RU"/>
        </w:rPr>
        <w:t>.</w:t>
      </w: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Пензулаева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Физическая культура в детском саду. - М.:МОЗАИКА – СИНТЕЗ, ,2015 (по каждой возрастной группе);</w:t>
      </w:r>
      <w:r w:rsidRPr="00051BAC">
        <w:rPr>
          <w:rFonts w:ascii="Calibri" w:eastAsia="Times New Roman" w:hAnsi="Calibri" w:cs="Arial"/>
          <w:sz w:val="24"/>
          <w:szCs w:val="24"/>
          <w:lang w:eastAsia="ru-RU"/>
        </w:rPr>
        <w:t xml:space="preserve"> </w:t>
      </w:r>
    </w:p>
    <w:p w:rsidR="00051BAC" w:rsidRPr="00051BAC" w:rsidRDefault="00051BAC" w:rsidP="00A36555">
      <w:pPr>
        <w:numPr>
          <w:ilvl w:val="0"/>
          <w:numId w:val="7"/>
        </w:numPr>
        <w:shd w:val="clear" w:color="auto" w:fill="FFFFFF"/>
        <w:spacing w:after="0" w:line="240" w:lineRule="auto"/>
        <w:contextualSpacing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область «Художественно-эстетическое развитие»</w:t>
      </w:r>
    </w:p>
    <w:p w:rsidR="00051BAC" w:rsidRPr="00051BAC" w:rsidRDefault="00051BAC" w:rsidP="00A36555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«Ладушки»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И.М.Каплунова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И.А.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Новоскольцева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 (программа направлена формирование основ музыкальной культуры у детей дошкольного возраста);</w:t>
      </w:r>
    </w:p>
    <w:p w:rsidR="00051BAC" w:rsidRPr="00051BAC" w:rsidRDefault="00051BAC" w:rsidP="00A36555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«Изобразительная деятельность в детском саду»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И.А.Лыкова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(программа ориентирует на многообразие проявлений детского творчества в играх, ручном труде, конструировании, изобразительной и музыкальной деятельности).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область «Социально-коммуникативное развитие»</w:t>
      </w:r>
    </w:p>
    <w:p w:rsidR="00051BAC" w:rsidRPr="00051BAC" w:rsidRDefault="00051BAC" w:rsidP="00A36555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«Основы безопасности детей дошкольного возраста»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Р.Б.Стеркина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Н.Н.Авдеева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Н.Л.Князева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(программа направлена на формирование </w:t>
      </w:r>
      <w:proofErr w:type="gram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 безопасности жизнедеятельности детей старшего дошкольного возраста</w:t>
      </w:r>
      <w:proofErr w:type="gram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051BAC" w:rsidRPr="00051BAC" w:rsidRDefault="00051BAC" w:rsidP="00A36555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«Программа обучения детей правилам дорожного движения в дошкольных образовательных организациях»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Т.Б.Соколова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(программа направлена на формирование у детей дошкольного возраста устойчивых навыков безопасного поведения в улично-дорожной сети);</w:t>
      </w:r>
    </w:p>
    <w:p w:rsidR="00051BAC" w:rsidRPr="00051BAC" w:rsidRDefault="00051BAC" w:rsidP="00A36555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«Экономическое развитие дошкольников: формирование предпосылок финансовой грамотности» (программа направлена на то, чтобы помочь детям пяти–семи лет войти в социально-экономическую жизнь, способствовать формированию основ финансовой грамотности у детей данного возраста;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720"/>
        <w:jc w:val="right"/>
        <w:rPr>
          <w:rFonts w:ascii="Calibri" w:eastAsia="Times New Roman" w:hAnsi="Calibri" w:cs="Arial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</w:p>
    <w:p w:rsidR="00051BAC" w:rsidRPr="00051BAC" w:rsidRDefault="00051BAC" w:rsidP="00A36555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Программа социально-эмоционального развития дошкольников «Я—Ты—Мы» О. Л. Князева. </w:t>
      </w:r>
      <w:proofErr w:type="gram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(Программа «Я—Ты—Мы» направлена на развитие трех основных разделов:</w:t>
      </w:r>
      <w:proofErr w:type="gram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«Уверенность в себе», «Чувства, желания, взгляды» и «Социальные навыки».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область «Речевое развитие»</w:t>
      </w:r>
    </w:p>
    <w:p w:rsidR="00051BAC" w:rsidRPr="00051BAC" w:rsidRDefault="00051BAC" w:rsidP="00A36555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«Развитие речи с 3-7» Ушаковой О.С.,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Струниной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Е.М.</w:t>
      </w:r>
    </w:p>
    <w:p w:rsidR="00051BAC" w:rsidRPr="00051BAC" w:rsidRDefault="00051BAC" w:rsidP="00A36555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«Обучение русскоязычных детей татарскому языку в детском саду»,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учебнометодический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комплект «Говорим по-татарски»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З.М.,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Кидрячева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Р.Г.; </w:t>
      </w:r>
    </w:p>
    <w:p w:rsidR="00051BAC" w:rsidRPr="00051BAC" w:rsidRDefault="00051BAC" w:rsidP="00A36555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 «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Тугантелдәсөйләшәбез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Хазратова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 В.,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 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720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Calibri" w:eastAsia="Times New Roman" w:hAnsi="Calibri" w:cs="Arial"/>
          <w:sz w:val="24"/>
          <w:szCs w:val="24"/>
          <w:lang w:eastAsia="ru-RU"/>
        </w:rPr>
        <w:t xml:space="preserve"> </w:t>
      </w: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Целью ДОУ является</w:t>
      </w: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образовательная деятельность по образовательным программам дошкольного образования, присмотр и уход за детьми;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помощи семьи в воспитании ребенка;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качественных образовательных услуг.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Основными задачами ДОУ являются</w:t>
      </w: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охрана жизни и укрепление физического и психического здоровья детей;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с учетом возрастных особенностей детей, уважение к правам и свободам человека, любви к окружающей природе, Родине, семье;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необходимой коррекции отклонений в развитии речи;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взаимодействие с семьями детей для полноценного развития ребенка;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дошкольного образования определяется образовательной программой дошкольного образования.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 стандартом дошкольного образования. Обучение и воспитание в Учреждении ведётся на русском языке.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развивающей образовательной деятельности реализуются новые методологические подходы к содержанию и процессу обучения дошкольников, которые способствуют сохранению </w:t>
      </w:r>
      <w:proofErr w:type="spellStart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самоценности</w:t>
      </w:r>
      <w:proofErr w:type="spellEnd"/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детства. Процесс организован в соответствии с учебными планами, разрабатываемыми и утверждаемыми на каждый учебный год.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цель учебного плана - комплексное решение задач по охране жизни и укреплению здоровья детей, их всестороннему воспитанию, развитию на основе организации разнообразных видов детской деятельности.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воспитанников.</w:t>
      </w: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Характеристика дополнительных образовательных и иных услуг.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оказывает платные и бесплатные дополнительные образовательные услуги.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Платные образовательные услуги оказываются только в случае потребности родителей (законных представителей), наличия уровня рентабельности, наличия педагогического состава, необходимой материально-технической базы.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Количество и длительность занятий, проводимых в рамках оказания дополнительных образовательных услуг, регламентируется СанПиН 2.4.1.3049-13. Соблюдаются все санитарно-гигиенические нормы, обозначенные в санитарно-эпидемиологических правилах и нормативах.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Вариативность образовательных услуг в ДОУ заключается в оказании дополнительных образовательных услуг, реализующихся через секционную, студийную и кружковую деятельность (индивидуальная и подгрупповая), которая проводится в свободное от занятий время.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Учреждение предоставляет дополнительные образовательные услуги в целях расширения спектра образовательных услуг, развития физических, интеллектуальных и 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творческих способностей детей, наиболее полного удовлетворения образовательных потребностей воспитанников, обеспечению их готовности к самостоятельной жизни в обществе.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Платные дополнительные образовательные услуги включают в себя реализацию образовательных программ за пределами основной образовательной программы.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360"/>
        <w:jc w:val="center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4.Концепция Программы развития МБДОУ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цели «Программы развития»:</w:t>
      </w: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Стратегическая цель: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Переход от традиций к инновационному качеству педагогического процесса, соответствующего требованиям Федерального государственного стандарта дошкольного образования, направленного на образование, воспитание и развитие детей нового поколения с учетом запросов родителей и интересов детей.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Тактическая цель: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Повышение нового современного качества образования (образовательных, здоровье формирующих и коррекционных услуг в учреждении), обеспечивающего целостное развитие личности, как основы успешной социализации и самореализации</w:t>
      </w:r>
      <w:r w:rsidRPr="00051BAC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Модернизация системы управления образовательной, инновационной и финансово-экономической деятельностью учреждения;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Обеспечение доступности дошкольного образования, равных стартовых возможностей каждому ребёнку дошкольного возраста с учётом потребностей и возможностей социума.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Задачи Программы: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Обновить нормативную базу образовательного учреждения в соответствии с Федеральным законом «Об образовании в Российской Федерации» и обеспечение преемственности основных образовательных программ ДОУ и начального образования в соответствии с ФГОС 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Создавать условия для реализации федеральных государственных образовательных стандартов дошкольного образования.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3.Обеспечивать охрану и укрепление здоровья детей, обеспечивать их психическое благополучие, формировать у дошкольников ответственность за свое здоровье, культуру здорового и безопасного образа жизни.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Формировать предпосылки у детей к обучению в школе и осуществление преемственности дошкольного и начального обучения.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5.Оказание квалифицированной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коррекционно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образовательной помощи детям с отклонениями в речевом развитии.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Повысить конкурентоспособность учреждения путём предоставления широкого спектра качественных образовательных услуг, увеличение спектра услуг дополнительного образования детей, коррекционных и информационно-пространственных услуг, внедрение в практику работы ДОУ новых форм дошкольного образования, в том числе информационно-коммуникационных.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Обеспечить эффективное, результативное функционирование и постоянный рост профессиональной компетентности стабильного коллектива учреждения в соответствии с требованиями ФГОС 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механизмов мотивации педагогов к повышению качества работы и непрерывному профессиональному развитию.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Обеспечить разностороннее, полноценное развитие каждого ребенка, с учетом его индивидуальных особенностей и возможностей. Обеспечение интеллектуального, личностного и физического развития ребёнка в разных видах деятельности.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Оказывать психолого-педагогическую поддержку семьи и повышать компетентность родителей в вопросах развития и образования, охраны и укрепления здоровья детей.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Привести в соответствие с требованиями ФГОС ДО и основной общеобразовательной программы дошкольного образования развивающую предметно-пространственную среду и материально-техническую базу учреждения.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11. Модернизировать систему управления дошкольным образовательным учреждением 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условиях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деятельности в режиме развития.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12. Создавать условия для полноценного сотрудничества с социальными партнерами для разностороннего развития воспитанников. Использование возможностей сетевого взаимодействия и интеграции в образовательном процессе.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13.Повысить 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информационную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открытости образовательного пространства ДОУ.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Активизировать участие родителей в деятельности МБДОУ через формирование компетентностей родителей в вопросах развития и воспитания детей, создавать родительские творческие клубы и использование интерактивных форм взаимодействия.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Программа осуществляет три основные функции: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-очерчивает стратегию развития детского сада;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-выделяет приоритетные направления работы;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-ориентирует всю деятельность на конечный результат.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 инновационного характера современного дошкольного образования и Программы развития ДОУ направлена на сохранение позитивных достижений детского сада, внедрение современных педагогических технологий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том числе информационно-коммуникационных, обеспечение личностно – ориентированной модели организации педагогического процесса, позволяющих ребёнку успешно адаптироваться и удачно реализовать себя в подвижном социуме , развитие его социальных компетенций в условиях интеграции усилий семьи и детского сада.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Вместе с тем инновационный характер преобразования означает исследовательский подход к достигнутым результатам в деятельности ДОУ, соответствие потребностям современного информационного общества в максимальном развитии способностей ребёнка.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этим, результатом воспитания и образования дошкольника должны стать сформированные у ребёнка ключевые компетенции.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 качества образовательного процесса для ДОУ 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 оптимальных условий для его развития в воспитательно-образовательном процессе и в системе дополнительного образования.</w:t>
      </w:r>
    </w:p>
    <w:p w:rsidR="00051BAC" w:rsidRPr="00051BAC" w:rsidRDefault="00051BAC" w:rsidP="00A36555">
      <w:pPr>
        <w:numPr>
          <w:ilvl w:val="0"/>
          <w:numId w:val="11"/>
        </w:numPr>
        <w:shd w:val="clear" w:color="auto" w:fill="FFFFFF"/>
        <w:spacing w:after="0" w:line="240" w:lineRule="auto"/>
        <w:ind w:left="810"/>
        <w:jc w:val="center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proofErr w:type="gramStart"/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</w:t>
      </w:r>
      <w:proofErr w:type="gramEnd"/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заложенные в основу Программы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основу разработки Программы развития заложены следующие принципы планирования: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Принцип единства и целостности (означает единство принципов и методологии организации и функционирования системы планирования, единство порядка осуществления планирования и формирования отчетности о реализации документов планирования ДОУ);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Принцип сбалансированности (означает согласованность и сбалансированность документов планирования по приоритетам, целям, задачам, мероприятиям, показателям, финансовым и иным ресурсам и срокам реализации);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Принцип результативности и эффективности (означает, что выбор способов и методов достижения целей развития ДОО должен основываться на необходимости достижения заданных результатов с наименьшими затратами ресурсов в соответствии с документами планирования);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Принцип ответственности участников планирования (означает, что участники планирования несут ответственность за своевременность и качество разработки и корректировки документов планирования, осуществления мероприятий по достижению целей развития и за результативность и эффективность решения задач развития в пределах своей компетенции в соответствии с законодательством Российской Федерации);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− Принцип прозрачности (открытости) планирования (означает, что документы планирования, за исключением документов или их отдельных положений, в которых содержится информация, относящаяся к государственной, коммерческой, служебной и иной охраняемой законом тайне, </w:t>
      </w:r>
      <w:proofErr w:type="gramEnd"/>
    </w:p>
    <w:p w:rsidR="00051BAC" w:rsidRDefault="00051BAC" w:rsidP="00051BA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</w:t>
      </w:r>
    </w:p>
    <w:p w:rsidR="00677DA5" w:rsidRDefault="00677DA5" w:rsidP="00051BA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77DA5" w:rsidRPr="00051BAC" w:rsidRDefault="00677DA5" w:rsidP="00051BA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подлежат официальному опубликованию);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Принцип реалистичности (означает, что при определении целей и задач развития ДОУ участники планирования должны исходить из возможности достижения целей и решения задач в установленные сроки с учетом ресурсных ограничений и рисков);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Принцип ресурсной обеспеченности (означает, что при разработке и утверждении (одобрении) документов планирования, разрабатываемых в рамках планирования и программирования, должны быть определены источники финансового и иного ресурсного обеспечения мероприятий, предусмотренных этими документами, в пределах ограничений, определяемых документами планирования);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− Принцип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измеряемости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целей (означает, что должна быть обеспечена возможность оценки достижения целей и задач развития ДОУ с использованием количественных и (или) качественных целевых показателей, критериев и методов их оценки, используемых в процессе планирования);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Программно-целевой принцип (означает определение приоритетов и целей развития, разработка взаимоувязанных по целям, срокам реализации программ и проектов ДОУ и определение объемов и источников их финансирования).</w:t>
      </w:r>
    </w:p>
    <w:p w:rsidR="00051BAC" w:rsidRPr="00051BAC" w:rsidRDefault="00051BAC" w:rsidP="00A36555">
      <w:pPr>
        <w:numPr>
          <w:ilvl w:val="0"/>
          <w:numId w:val="12"/>
        </w:numPr>
        <w:shd w:val="clear" w:color="auto" w:fill="FFFFFF"/>
        <w:spacing w:after="0" w:line="240" w:lineRule="auto"/>
        <w:ind w:left="810"/>
        <w:jc w:val="center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Предполагаемые результаты реализации Программы развития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конечные результаты реализации Программы</w:t>
      </w:r>
    </w:p>
    <w:tbl>
      <w:tblPr>
        <w:tblW w:w="10547" w:type="dxa"/>
        <w:tblInd w:w="-3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8"/>
        <w:gridCol w:w="4949"/>
      </w:tblGrid>
      <w:tr w:rsidR="00051BAC" w:rsidRPr="00051BAC" w:rsidTr="00051BAC">
        <w:trPr>
          <w:trHeight w:val="238"/>
        </w:trPr>
        <w:tc>
          <w:tcPr>
            <w:tcW w:w="5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ожидаемые результаты</w:t>
            </w:r>
          </w:p>
        </w:tc>
        <w:tc>
          <w:tcPr>
            <w:tcW w:w="4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Индикаторы для оценки достижения ожидаемых результатов</w:t>
            </w:r>
          </w:p>
        </w:tc>
      </w:tr>
      <w:tr w:rsidR="00051BAC" w:rsidRPr="00051BAC" w:rsidTr="00051BAC">
        <w:trPr>
          <w:trHeight w:val="516"/>
        </w:trPr>
        <w:tc>
          <w:tcPr>
            <w:tcW w:w="5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Сохранение и укрепление положительной динамики состояния здоровья воспитанников, создание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среды;</w:t>
            </w:r>
          </w:p>
        </w:tc>
        <w:tc>
          <w:tcPr>
            <w:tcW w:w="4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снижение уровня заболеваемости,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повышение посещаемости в ДОУ;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повышение активности родителей по вовлечению их в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здоровьесберегающую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деятельность.</w:t>
            </w:r>
          </w:p>
        </w:tc>
      </w:tr>
      <w:tr w:rsidR="00051BAC" w:rsidRPr="00051BAC" w:rsidTr="00051BAC">
        <w:trPr>
          <w:trHeight w:val="655"/>
        </w:trPr>
        <w:tc>
          <w:tcPr>
            <w:tcW w:w="5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дошкольного образования</w:t>
            </w:r>
          </w:p>
        </w:tc>
        <w:tc>
          <w:tcPr>
            <w:tcW w:w="4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качественных организационно-педагогических условий для реализации ФГОС ДО, для проведения образовательного процесса (психолог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педагогических, кадровых, требований к развивающей предметно- пространственной среде).</w:t>
            </w:r>
          </w:p>
        </w:tc>
      </w:tr>
      <w:tr w:rsidR="00051BAC" w:rsidRPr="00051BAC" w:rsidTr="00051BAC">
        <w:trPr>
          <w:trHeight w:val="655"/>
        </w:trPr>
        <w:tc>
          <w:tcPr>
            <w:tcW w:w="5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Возрастные достижения ребенка</w:t>
            </w:r>
          </w:p>
        </w:tc>
        <w:tc>
          <w:tcPr>
            <w:tcW w:w="4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Позитивная динамика развития личностных качеств, целевых ориентиров, стабильность показателей физического развития, установленная в ходе педагогического мониторинга.</w:t>
            </w:r>
          </w:p>
        </w:tc>
      </w:tr>
      <w:tr w:rsidR="00051BAC" w:rsidRPr="00051BAC" w:rsidTr="00051BAC">
        <w:trPr>
          <w:trHeight w:val="655"/>
        </w:trPr>
        <w:tc>
          <w:tcPr>
            <w:tcW w:w="5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профессиональной компетентности педагогических работников</w:t>
            </w:r>
          </w:p>
        </w:tc>
        <w:tc>
          <w:tcPr>
            <w:tcW w:w="4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-увеличение числа педагогов, аттестованных на категории;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-увеличение числа педагогов, активно включающихся в проектную деятельность;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-увеличение количества педагогов, принимающих участие в методических мероприятиях разного уровня (семинарах, конференциях, мастер- классах, открытой деятельности с детьми и др.);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-освоение педагогами современных технологий, ИКТ, системн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деятельностного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подхода: на оптимальном уровне – 80%;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достаточном уровне – 70%;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допустимом уровне – 60%;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увеличение числа педагогов, принимающих участие в профессиональных конкурсах.</w:t>
            </w:r>
          </w:p>
        </w:tc>
      </w:tr>
      <w:tr w:rsidR="00051BAC" w:rsidRPr="00051BAC" w:rsidTr="00051BAC">
        <w:trPr>
          <w:trHeight w:val="655"/>
        </w:trPr>
        <w:tc>
          <w:tcPr>
            <w:tcW w:w="5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Высокая активность педагогов в использовании проектной деятельности с детьми</w:t>
            </w:r>
          </w:p>
        </w:tc>
        <w:tc>
          <w:tcPr>
            <w:tcW w:w="4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увеличение доли педагогов, активно использующих проектные технологии и технологии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деятельностного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типа в работе с детьми;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ежегодное проведение конкурсов в МБДОУ, направленных на выявление и поддержку одаренных и перспективных детей;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увеличение числа педагогов, транслирующих в профессиональных изданиях статьи и публикации о результативности внедрения проектных технологий и технологий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деятельностного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типа;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обобщение актуального педагогического опыта.</w:t>
            </w:r>
          </w:p>
        </w:tc>
      </w:tr>
      <w:tr w:rsidR="00051BAC" w:rsidRPr="00051BAC" w:rsidTr="00051BAC">
        <w:trPr>
          <w:trHeight w:val="655"/>
        </w:trPr>
        <w:tc>
          <w:tcPr>
            <w:tcW w:w="5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Трансляция результатов инновационной деятельности педагогического коллектива МБДОУ в муниципальной и региональной системах образования</w:t>
            </w:r>
            <w:proofErr w:type="gramEnd"/>
          </w:p>
        </w:tc>
        <w:tc>
          <w:tcPr>
            <w:tcW w:w="4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проведение на базе детского сада методических мероприятий для педагогов других образовательных учреждений;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подготовка для публикаций методических материалов, позволяющих транслировать перед педагогической общественностью опыт работы о внедрении и результативности использования инновационных технологий в образовательный процесс;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-обеспечение участия ДОУ в проектах различного уровня.</w:t>
            </w:r>
          </w:p>
        </w:tc>
      </w:tr>
      <w:tr w:rsidR="00051BAC" w:rsidRPr="00051BAC" w:rsidTr="00051BAC">
        <w:trPr>
          <w:trHeight w:val="655"/>
        </w:trPr>
        <w:tc>
          <w:tcPr>
            <w:tcW w:w="5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компетентности родителей (законных представителей) в установлении партнерских отношений;</w:t>
            </w:r>
          </w:p>
        </w:tc>
        <w:tc>
          <w:tcPr>
            <w:tcW w:w="4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-увеличение активности родителей, участвующих в жизнедеятельности детского сада.</w:t>
            </w:r>
          </w:p>
        </w:tc>
      </w:tr>
      <w:tr w:rsidR="00051BAC" w:rsidRPr="00051BAC" w:rsidTr="00051BAC">
        <w:trPr>
          <w:trHeight w:val="655"/>
        </w:trPr>
        <w:tc>
          <w:tcPr>
            <w:tcW w:w="55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Увеличение объема платных образовательных услуг.</w:t>
            </w:r>
          </w:p>
        </w:tc>
        <w:tc>
          <w:tcPr>
            <w:tcW w:w="4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увеличение доли охвата воспитанников ДОУ, посещающих дополнительные платные образовательные услуги на 30%.</w:t>
            </w:r>
          </w:p>
        </w:tc>
      </w:tr>
    </w:tbl>
    <w:p w:rsidR="00051BAC" w:rsidRPr="00051BAC" w:rsidRDefault="00051BAC" w:rsidP="00051BAC">
      <w:pPr>
        <w:shd w:val="clear" w:color="auto" w:fill="FFFFFF"/>
        <w:spacing w:after="0" w:line="240" w:lineRule="auto"/>
        <w:ind w:left="796" w:hanging="796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Характер будущего ДОУ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настоящее время 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личностно-ориентированную модель образования. Это предполагает существование между взрослыми и детьми отношений сотрудничества и партнерства, нацеливает работников образовательных учреждений на творческое отношение к своей деятельности, формирует у них потребность к постоянному саморазвитию и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самостановлению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этой связи перед практическими работниками детского сада встала задача создания единой системы образовательно-оздоровительного процесса, построенной на интегративной основе. Должны быть разработаны не только принципы целостного подхода к содержанию образования и оздоровления, но и личностно-ориентированной организации педагогического процесса, направленного на оздоровление и развитие ребенка с проблемами здоровья.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детском саду образовательный процесс должен строиться вокруг ребенка, обеспечивая своевременное формирование возрастных новообразований детства, развитие компетентности, самостоятельности, творческой активности, гуманного отношения к окружающим, становление личностной позиции, получение ребенком качественного образования как средства 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</w:p>
    <w:p w:rsidR="00051BAC" w:rsidRPr="00051BAC" w:rsidRDefault="00051BAC" w:rsidP="00051BAC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перехода на последующие возрастные ступени развития, обучения и воспитания.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Методологическую основу концепции составили положения, представленные в работах Л.С.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Выгодского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В.В. Давыдова, А.Н. Леонтьева, А.В. Петровского, Ю.Ф.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Змановского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Ведущими ценностями при разработке концепции для нас стали:</w:t>
      </w:r>
    </w:p>
    <w:p w:rsidR="00051BAC" w:rsidRPr="00051BAC" w:rsidRDefault="00051BAC" w:rsidP="00A36555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 здоровья,</w:t>
      </w:r>
    </w:p>
    <w:p w:rsidR="00051BAC" w:rsidRPr="00051BAC" w:rsidRDefault="00051BAC" w:rsidP="00A36555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 развития,</w:t>
      </w:r>
    </w:p>
    <w:p w:rsidR="00051BAC" w:rsidRPr="00051BAC" w:rsidRDefault="00051BAC" w:rsidP="00A36555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 детства и</w:t>
      </w:r>
    </w:p>
    <w:p w:rsidR="00051BAC" w:rsidRPr="00051BAC" w:rsidRDefault="00051BAC" w:rsidP="00A36555">
      <w:pPr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 сотрудничества,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которые, с одной стороны, выражают приоритеты современной гуманистической педагогики, с другой стороны, выступают содержанием целостного освоения мира ребенком.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Ценность здоровья требует создания в образовательном учреждении условий для сохранения и укрепления здоровья детей (как физического, так и психического), приобщение их к ЗОЖ, формирования основ физической культуры и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валеологической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грамотности.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 развития направляет внимание на построение развивающего образовательного процесса, в котором актуализируются достижения и жизненный опыт каждого ребенка, обеспечивается развитие индивидуальных способностей и потребностей, формируется в условиях личностного выбора готовность детей к саморазвитию и самообразованию.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 детства акцентирует внимание на том, что детство – это неповторимый, самоценный и отличающийся от взрослого период жизни, особая культура, характеризующаяся целостным мировосприятием, открытостью миру, чуткостью, эмоциональностью, непосредственностью, готовностью к образованию. Специфика детства требует бережного отношения к особенностям возрастного развития, к внутреннему миру ребенка, а также создания условий для взаимодействия и взаимообогащения детского и взрослого миров.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 сотрудничества предполагает, что сотрудничество, партнерство, диалог, гуманное отношение рассматриваются как основной фактор образования и источник обновления образовательной системы.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Проектируемая нами модель образовательного процесса определяется концепцией, основные идеи которой: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Право каждого ребенка, как на полноценное развитие, так и на оказание ему помощи в соответствии с интеллектуальными особенностями.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Признание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периода детства каждого ребенка, его уникальности и неповторимости.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Деятельность учреждения в режиме обновления содержания (реализация ФГОС, современных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здоровьеформирующих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технологий) и его организационных форм (новые формы дошкольного образования, комплекс дополнительных образовательных услуг).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Модель будущего ДОУ (как желаемый результат)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воспитанию детей с 3 лет до 7 лет, их социализации и самореализации.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Перспектива новой модели организации предполагает: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эффективную реализацию основной образовательной программы дошкольного образования МАДОУ №234 «Детский сад комбинированного вида» г. Кемерово и укрепления здоровья детей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личностно-ориентированную систему образования и коррекционной помощи, характеризующуюся мобильностью, гибкостью, вариативностью, индивидуализацией подходов;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учреждения;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обновленную нормативно-правовую, финансово-экономическую, материально-техническую и кадровую базы для обеспечения широкого развития новых форм дошкольного образования;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четкое распределение и согласование компетенций и полномочий, функций и ответственности всех субъектов образовательного процесса;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усиление роли комплексного психолого-медико-педагогического сопровождения всех субъектов образовательного процесса;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принципиально новую предметно-развивающую среду, в которой бы сами предметы, материалы, игрушки и пособия содержали бы элементы обучения и развития, возможность самостоятельного поведения;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высокую конкурентоспособность образовательного учреждения путем включения в педагогический процесс новых форм дошкольного образования, а также расширения сферы образовательных услуг, предоставляемых воспитанникам.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Модель педагога детского сада (как желаемый результат)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Профессионализм воспитателя: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имеет необходимую педагогическую и психологическую подготовку;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владеет основами необходимых знаний и умений согласно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нормативным документам;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свободно ориентируется в современных психолого-педагогических концепциях обучения, воспитания и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здоровьеформирования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использует их как основу в своей педагогической деятельности;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владеет умением планировать и оценивать уровень развития детей своей группы;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умело использует элементарные средства диагностики и коррекции индивидуальных особенностей детей при реализации дифференцированного подхода;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владеет педагогической техникой: речью, умением сконцентрировать внимание детей на решение педагогических задач, используя личностно-ориентированную модель взаимодействия с детьми;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проявляет творчество и интерес к педагогической деятельности;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умеет работать с техническими средствами обучения, видит перспективу применения ИКТ в образовательном процессе;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стимулирует активность детей в образовательной деятельности, их увлеченность познавательными и практическими заданиями, их потребность в самостоятельном добывании знаний, потребность к творческой переработке усвоенного материала;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реализует систему комплексного психолого-медико-педагогического сопровождения воспитанников и их родителей;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владеет способами оптимизации образовательного процесса путем включения в него новых форм дошкольного образования, расширения перечня дополнительных образовательных и оздоровительных услуг.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Проявление организационно-методических умений: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использует в работе новаторские методики;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включает родителей в деятельность, направленную на создание условий, способствующих развитию, оздоровлению и воспитанию их детей; формирует у родителей позитивное отношение к овладению знаниями педагогики и психологии;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владеет навыками анализа, прогнозирования и планирования своей деятельности.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Личностные качества педагога: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четко представляет себе цели и задачи, стоящие перед современным образованием, стремится 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 максимальному личному вкладу в скорейшее осуществление прогрессивных преобразований;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имеет четко выработанную жизненную позицию, не противоречащую моральным нормам общества;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обладает развитой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эмпатией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эмоциональной отзывчивостью на переживание ребенка, чуткостью, доброжелательностью, заботливостью, тактичностью;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владеет педагогическим тактом, умеет сохранять личное достоинство, не ущемляя самолюбия детей, их родителей, коллег по работе;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обладает рефлексивными умениями: умением размышлять над причинами успехов и неудач, ошибок и затруднений в воспитании и обучении детей;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креативен;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воплощает идеи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гуманизации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педагогического процесса;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развивает коммуникативно-адаптивные механизмы своей личности и личности ребенка с целью успешной интеграции в социуме;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ведет работу по организации тесного взаимодействия медико-педагогического персонала учреждения, родителей и социума.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Модель выпускника ДОУ (как желаемый результат)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Выпускник детского сада должен владеть следующими компетенциями: Компетенция и ключевые компетентности являются результатом образования, относительно их формирования в условиях дошкольного учреждения. Отличительной особенностью формирования и реализации ключевых компетентностей в дошкольном возрасте является то, что нельзя разделить процесс теоретического освоения знаний и процесс применения полученных знаний. Необходимость формирования ключевых компетенций у дошкольников определяется ФГОС, и формируются в ходе всего воспитательно-образовательного процесса, в разных видах активной детской деятельности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Ключевые компетенции, которые необходимо и возможно сформировать у ребенка в дошкольном возрасте: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Социальная;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Коммуникативная;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Информационная;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Здоровьесберегающая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Когнитивная;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Эмоциональная.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Социальная компетенция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включает способы взаимодействия дошкольника с окружающими людьми, навыки работы в группе, способность брать на себя ответственность, регулировать конфликты.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в данном направлении осуществляется посредством игр (дидактических, сюжетно-ролевых, подвижных, театрализованных) - воспитывается умение действовать в команде, справедливо оценивать результаты игры, развитие сенсорных способностей и т.д. В процессе организованной образовательной деятельности углубляются представления о ребенке, его правах и социальной роли, о семейных отношениях, о профессиях, о родном крае, российской армии…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Коммуникативная компетенция.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Решающее значение коммуникативной деятельности или общения для психического развития человека признается всеми. Тем не менее, представления о сущности трудностей в овладении ею, а тем более о практических методах и приемах работы по преодолению недостатков коммуникативного развития детей до сих пор остаются весьма размытыми, нечеткими, неконкретными. Поэтому практическая работа в данном направлении складывается по большей части стихийно, основывается более на педагогической интуиции, нежели на глубоком знании закономерностей развития коммуникативной деятельности в онтогенезе. 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Нередко задачи коммуникативного развития подменяются задачами развития речи, а точнее, обогащения её языковыми средствами (это </w:t>
      </w:r>
      <w:proofErr w:type="gramEnd"/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касается пополнения словарного запаса, формирования словообразовательных навыков и т.д.), что достаточно слабо влияет на процесс развития коммуникативной функции речи и её содержательной стороны.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Коммуникативную компетентность в дошкольном и младшем школьном возрасте следует рассматривать как совокупность умений, определяющих желание субъекта вступать в контакт с окружающими; умение организовать общение, включающее умение слушать собеседника, умение эмоционально сопереживать, проявлять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эмпатию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умение решать конфликтные ситуации и т.п.; знание норм и правил, которым необходимо следовать при общении с окружающими.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Нарушение коммуникативной функции, выражающееся в снижении потребности в общении, наличие тяжелых речевых расстройств, проявляющихся в общем недоразвитии речи,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несформированность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 коммуникации (диалогическая и монологическая речь), особенностях поведения (незаинтересованность в контакте, неумение ориентироваться в ситуации общения, негативизм), приводят к стойким нарушениям процесса общения, что сказывается отрицательно на установление и поддержание контактов со сверстниками и взрослыми и создаются серьёзные проблемы на пути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развития и обучения детей.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Информационная компетенция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направлена на формирование умений самостоятельно искать, анализировать и отбирать необходимую информацию, организовывать, преобразовывать, сохранять и передавать ее при помощи реальных объектов.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компетенция обеспечивает формирование способов получения ребенком информации из разных источников и ее хранения, навыки деятельности ребенка по отношению к информации, содержащейся в окружающем мире и образовательных областях.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Любознательность ребенка, его открытость новому, готовность познавать мир (причем не только отраженный в знаковых средствах, но и мир предметный, природный) – один из наиболее 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трудно измеримых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 этом важных критериев. Если познание нового не связывается для ребенка с опытом положительных эмоций, то следует заключить, что ребёнок не готов к школе должным образом, каким бы развитым ни был его интеллект.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Компетентность </w:t>
      </w:r>
      <w:proofErr w:type="spellStart"/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здоровьесбережения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это знание и соблюдение норм здорового образа жизни, воспитание культурно-гигиенических навыков у дошкольников, физическая культура, ответственность за свое здоровье.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Когнитивная компетенция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формируется в самостоятельной познавательной деятельности, включающей элементы логической, аналитической деятельности, соотнесенной с реальными познавательными объектами. Сюда входят навыки самостоятельной работы с информацией, умение самостоятельной постановки цели, организации планирования, анализа, самооценки познавательной деятельности.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по отношению к изучаемым объектам овладевает креативными навыками продуктивной деятельности: добыванием знаний непосредственно из реальности, владением приемами действий в нестандартных ситуациях, эвристическими методами решения проблем.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когнитивной ключевой компетенции происходит в исследовательской деятельности дошкольников. В подготовительной группе оформлен уголок экспериментирования. Под руководством воспитателей дети проводят различные опыты, например, с водой и снегом, глиной и песком, знакомство с камнями, почвой и т.д.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Эмоциональная компетенция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это осознание своих чувств, эмоций и управление ими, - это осознание чувств и эмоций других людей, - это организация взаимодействия себя с другими людьми и управление этим взаимодействием.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Прекрасной иллюстрацией формирования эмоциональной компетенции у дошкольников являются праздники и развлечения в детском саду.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ключевых компетенций у воспитанников дошкольных учреждений способствует развитию творческих способностей ребенка, позволяет ему решать реальные проблемы, с которыми дошкольник сталкивается в разных ситуациях.</w:t>
      </w:r>
    </w:p>
    <w:p w:rsidR="00677DA5" w:rsidRDefault="00051BAC" w:rsidP="00677DA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Старший возраст очень важен в жизни ребенка. Это яркий период открытий,</w:t>
      </w:r>
    </w:p>
    <w:p w:rsidR="00677DA5" w:rsidRPr="00051BAC" w:rsidRDefault="00677DA5" w:rsidP="00677DA5">
      <w:pPr>
        <w:shd w:val="clear" w:color="auto" w:fill="FFFFFF"/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</w:t>
      </w:r>
    </w:p>
    <w:p w:rsidR="00677DA5" w:rsidRDefault="00677DA5" w:rsidP="00677DA5">
      <w:pPr>
        <w:shd w:val="clear" w:color="auto" w:fill="FFFFFF"/>
        <w:spacing w:after="0" w:line="240" w:lineRule="auto"/>
        <w:ind w:firstLine="70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677DA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увлечений, любознательности. Потенциал дошколят растет и приобретает новые формы, желание познавать совпадает с интеллектуальными возможностями, что означает благоприятное время для развития и подготовки детей к школе.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Иными словами, мы должны </w:t>
      </w: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выпустить ребенка физически и психически здорового, приспособленного к условиям окружающей социальной среды, эмоционально раскрепощенного, легко идущего на контакт с взрослыми и сверстниками, имеющего стремление к поддержанию здорового образа жизни, с развитым в соответствии с возрастом интеллектом и творческим потенциалом.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End"/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обе модели педагога и ребенка-выпускника отражают приоритеты в развитии ДОУ, основные характеристики желаемого будущего.</w:t>
      </w:r>
    </w:p>
    <w:p w:rsidR="00051BAC" w:rsidRPr="00051BAC" w:rsidRDefault="00051BAC" w:rsidP="00A36555">
      <w:pPr>
        <w:numPr>
          <w:ilvl w:val="0"/>
          <w:numId w:val="14"/>
        </w:numPr>
        <w:shd w:val="clear" w:color="auto" w:fill="FFFFFF"/>
        <w:spacing w:after="0" w:line="240" w:lineRule="auto"/>
        <w:ind w:left="928"/>
        <w:jc w:val="center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Механизмы реализации Программы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составляющими механизма реализации Программы развития являются: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Финансово-экономический: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экономические расчеты и обоснования;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формирование бюджета с учетом цели и задач Программы;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инвестиционно-кооперационная деятельность;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привлечение инвесторов, спонсоров, благотворителей;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организация торгов и конкурсов;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финансирование проектов в рамках Программы развития;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внебюджетное финансирование проектов в рамках стратегии развития;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финансовое стимулирование и др.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Нормативно-правовой: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развитие и совершенствование локальной нормативной базы реализации Программы (разработка новых Положений; совершенствование эффективных контрактов, должностных инструкций и др.);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нормативное регулирование порядка предоставления участникам образовательных и воспитательных отношений необходимых условий в части ресурсного обеспечения реализации задач и направлений развития образования и воспитания, предусмотренных Программой;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коррекция Устава ДОУ в соответствии с программными наработками;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нормативное закрепление функций за подразделениями ДОУ;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нормативное оформление проектной деятельности по реализации Программы развития (утверждение руководителей, паспортов и календарных планов проектов) и др.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Управленческий: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распределение функций по реализации Программы за подразделениями ДОУ;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− изменения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оргструктуры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функций ДОУ в связи с реализацией Программы;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организация работ по реализации Программы в текущей деятельности подразделений ДОУ и взаимодействия подразделений ДОУ (вертикальные и горизонтальные) по вопросам реализации Программы;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координация (согласование) с учредителем и исполнителями изменений в Программе;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организация работы с родителями, социальными партнерами и другими ДОО по реализации Программы;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− формирование 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стимулирования эффективного осуществления Программы развития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формирование показателей, отражающих результативность и эффективность системы образования и воспитания в ДОУ;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выработка и реализация эффективных мер входного, текущего и итогового контроля;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организация мониторинга достижения качественных и количественных показателей и др.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Научно-исследовательский и методический: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проведение исследования по выявлению тенденций развития внешней среды ДОУ;</w:t>
      </w:r>
    </w:p>
    <w:p w:rsid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проведение опроса (анкетирования) родителей воспитанников для оценки уровня их удовлетворенности услугами ДОО;</w:t>
      </w:r>
    </w:p>
    <w:p w:rsidR="00677DA5" w:rsidRPr="00051BAC" w:rsidRDefault="00677DA5" w:rsidP="00677DA5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</w:p>
    <w:p w:rsidR="00677DA5" w:rsidRPr="00051BAC" w:rsidRDefault="00677DA5" w:rsidP="00677DA5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подготовка методических рекомендаций по различным направлениям деятельности ДОУ;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изучение влияния новых информационных и коммуникационных технологий и форм организации социальных отношений на психическое здоровье детей, на их интеллектуальные способности, эмоциональное развитие и формирование личности;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проведение психолого-педагогических исследований, направленных на получение данных о тенденциях в области личностного развития детей и др.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Информационно-коммуникационный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организация и осуществление обратной связи с родителями, учредителем, заинтересованными сторонами по вопросам реализации Программы;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организация информационных потоков, документооборота и его автоматизации в ДОУ на основе соответствующих регламентов;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создание информационных баз данных по различным вопросам;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организация деятельности информационно-аналитической службы (или специалиста) в интересах обеспечения подразделений ДОУ необходимыми информационными материалами по вопросам развития и др.;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использование современных информационных и коммуникационных технологий, электронных информационно-методических ресурсов для достижения цели и задач Программы и др.</w:t>
      </w:r>
    </w:p>
    <w:p w:rsidR="00051BAC" w:rsidRPr="00051BAC" w:rsidRDefault="00051BAC" w:rsidP="00A36555">
      <w:pPr>
        <w:numPr>
          <w:ilvl w:val="0"/>
          <w:numId w:val="15"/>
        </w:numPr>
        <w:shd w:val="clear" w:color="auto" w:fill="FFFFFF"/>
        <w:spacing w:after="0" w:line="240" w:lineRule="auto"/>
        <w:ind w:left="928"/>
        <w:jc w:val="center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Стратегия развития дошкольного образовательного учреждения: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Стратегия развития учреждения рассчитана на период до 2021 года. Стратегия определяет совокупность реализации приоритетных направлений, ориентированных на развитие детского сада. Эти направления сформулированы в целевых программах: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«Академия здоровья», 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«Сотрудничество. Взрослый детский сад»,</w:t>
      </w: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«Факультет профессионального роста педагога», 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обеспечивающих участие в реализации программы коллектива детского сада, родителей воспитанников, социума. Программы взаимосвязаны между собой стратегической целью и отражают последовательность тактических мероприятий.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Целевая программа: «</w:t>
      </w: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Факультет профессионального роста педагога»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Проблема: 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противоречий между содержанием современного педагогического образования, требованиями, предъявляемыми социумом к личности и уровнем профессиональной компетентности педагога. Необходимость разработки мероприятий, направленных на повышение квалификации педагогов, личностный рост и профессиональной компетентности.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Совершенствование образовательной деятельности ДОУ через овладение современными программами, методами, технологиями, обеспечивающими целостное развитие ребенка-дошкольника. Совершенствование профессиональной компетентности и общекультурного уровня педагогических работников в целях реализации планируемых изменений.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Задачи: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Использовать в практической работе инновационные технологии и методы обучения и воспитания (Музейная педагогика, проектная деятельность педагогов, воспитанников, коллекционирование);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Повышать ИКТ компетентность педагогов ДОУ (создание индивидуальных и коллективных блогов педагогов, ведение сайтов, использование в работе мультимедийных презентаций, фоторепортажей, разработка интерактивных игр и пособий для детей.</w:t>
      </w:r>
      <w:proofErr w:type="gramEnd"/>
    </w:p>
    <w:p w:rsidR="00051BAC" w:rsidRPr="00051BAC" w:rsidRDefault="00051BAC" w:rsidP="00051BAC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Грамотно использовать сеть интернет - обучающие тренинги,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вебинары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повышению личностных и профессиональных компетенций, обмен опытом.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действий по реализации программы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«Факультет профессионального роста педагога»</w:t>
      </w: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tbl>
      <w:tblPr>
        <w:tblW w:w="10864" w:type="dxa"/>
        <w:tblInd w:w="-11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11"/>
        <w:gridCol w:w="4109"/>
        <w:gridCol w:w="1801"/>
        <w:gridCol w:w="1543"/>
      </w:tblGrid>
      <w:tr w:rsidR="00051BAC" w:rsidRPr="00051BAC" w:rsidTr="004E03DB">
        <w:trPr>
          <w:trHeight w:val="304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Система мероприятий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51BAC" w:rsidRPr="00051BAC" w:rsidTr="004E03DB">
        <w:trPr>
          <w:trHeight w:val="216"/>
        </w:trPr>
        <w:tc>
          <w:tcPr>
            <w:tcW w:w="1086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Организационно-подготовительный этап /2018 год/</w:t>
            </w:r>
          </w:p>
        </w:tc>
      </w:tr>
      <w:tr w:rsidR="00051BAC" w:rsidRPr="00051BAC" w:rsidTr="004E03DB">
        <w:trPr>
          <w:trHeight w:val="2086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Приведение в соответствие с современными требованиями нормативно-правового, материально-технического, финансового, кадрового, мотивационного компонентов ресурсного обеспечения образовательной деятельности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-Разработка и корректировка локальных актов, обеспечивающих реализацию программы развития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-разработка проекта обновления учебно-материальной базы образовательной деятельности (создание творческой группы)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-Составление (корректировка) плана графика курсовой подготовки педагогов на 2018-2021г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51BAC" w:rsidRPr="00051BAC" w:rsidTr="004E03DB">
        <w:trPr>
          <w:trHeight w:val="1324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системы планирования (календарного, перспективного в соответствии с реализуемой ООП, разработка рабочих программ педагога)</w:t>
            </w:r>
            <w:proofErr w:type="gramEnd"/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-Комплекс методических мероприятий для педагогов по организации планирования образовательной деятельности;  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-сбор необходимой информации.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2018-2021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годового плана)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51BAC" w:rsidRPr="00051BAC" w:rsidTr="004E03DB">
        <w:trPr>
          <w:trHeight w:val="2101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Ориентация педагогов на приоритет самостоятельной деятельности ребенка, использование инновационных программ и технологий. Разработка методического сопровождения по внедрению проектной деятельности и интегрированного подхода к организации образовательного процесса.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-Разработка комплекта методических материалов «Проектная деятельность»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«Портфолио дошкольника»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«Портфолио педагога»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-Консультации и итоговые педсоветы, направленные на умение работать с проектами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-разработка и уточнение методических рекомендаций по планированию и проведению интегрированных занятий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2020-2024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51BAC" w:rsidRPr="00051BAC" w:rsidTr="004E03DB">
        <w:trPr>
          <w:trHeight w:val="1267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Создание условий для расширения возможностей использования И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 в пр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оцессе управления ДОУ и повышении качества образовательной деятельности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-повышение квалификации педагогов  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-сбор необходимой информации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2018-2021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51BAC" w:rsidRPr="00051BAC" w:rsidTr="004E03DB">
        <w:trPr>
          <w:trHeight w:val="216"/>
        </w:trPr>
        <w:tc>
          <w:tcPr>
            <w:tcW w:w="1086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Этап реализации /2018-2020 годы/</w:t>
            </w:r>
          </w:p>
        </w:tc>
      </w:tr>
      <w:tr w:rsidR="00051BAC" w:rsidRPr="00051BAC" w:rsidTr="004E03DB">
        <w:trPr>
          <w:trHeight w:val="2306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Новый качественный уровень образовательной программы учреждения, обеспечивающий обновленную модель образовательного пространства ДОУ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-корректировка образовательной программы в соответствии с ФГОС дошкольного образования и с учетом Примерной ООП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-формирование модели режима дня, недели, года с учетом обновленной модели образовательного пространства;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-разработка рабочих программ по образовательным областям;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-Разработка примерного календарн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тематического планирования.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2020-2023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51BAC" w:rsidRPr="00051BAC" w:rsidTr="004E03DB">
        <w:trPr>
          <w:trHeight w:val="2192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Совершенствование образовательной деятельности через овладение современными   технологиями, обеспечивающими целостное развитие ребенка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использование в образовательной деятельности современных развивающих технологий (изучение, внедрение, реализация в соответствии с индивидуальными планами педагогов);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-индивидуализация и дифференциация образовательной деятельности (введение в практику работы по формированию «портфолио» дошкольника, составление индивидуальных маршрутов развития воспитанников, дифференцированные планы);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-выявление и формирование приоритетного направления воспитательной работы в группе.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2020-2023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 воспитатель</w:t>
            </w:r>
          </w:p>
        </w:tc>
      </w:tr>
      <w:tr w:rsidR="00051BAC" w:rsidRPr="00051BAC" w:rsidTr="004E03DB">
        <w:trPr>
          <w:trHeight w:val="1720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Обновление предметн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развивающей среды, способствующей реализации нового содержания дошкольного образования достижению новых образовательных результатов ДОУ</w:t>
            </w:r>
          </w:p>
          <w:p w:rsidR="00051BAC" w:rsidRPr="00051BAC" w:rsidRDefault="00051BAC" w:rsidP="00051BAC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-оборудование группового помещения развивающими пособиями, сюжетными игрушками, играми развивающей направленности;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-пополнение программно-методического, дидактического и диагностического сопровождения образовательной программы.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 по мере финансирования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51BAC" w:rsidRPr="00051BAC" w:rsidTr="004E03DB">
        <w:trPr>
          <w:trHeight w:val="1256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Повышение эффективности обучения, формирование целостности восприятия изучаемого материала за счет применения ИКТ в образовательной деятельности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-Приобретение программного обеспечения, компьютерной техники;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-Активное применение ИКТ в образовательной деятельности;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финансирования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51BAC" w:rsidRPr="00051BAC" w:rsidTr="004E03DB">
        <w:trPr>
          <w:trHeight w:val="350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профессионального уровня педагогических кадров в вопросах использования в практике работы современных технологий дошкольного образования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-курсовая подготовка;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-участие в работе РМО;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-транслирование опыта работы через участие в конкурсах, публикацию на сайте ДОУ, личные сайты педагогов, проектную деятельность;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-Ведение портфолио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педагога-как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инструмента отслеживания уровня повышения профессионального мастерства и творческого роста.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4E03DB">
            <w:pPr>
              <w:spacing w:after="0" w:line="240" w:lineRule="auto"/>
              <w:ind w:right="25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51BAC" w:rsidRPr="00051BAC" w:rsidTr="004E03DB">
        <w:trPr>
          <w:trHeight w:val="205"/>
        </w:trPr>
        <w:tc>
          <w:tcPr>
            <w:tcW w:w="1086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E03DB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Аналитико-информационный этап /2021 год/</w:t>
            </w:r>
          </w:p>
          <w:p w:rsidR="00051BAC" w:rsidRPr="004E03DB" w:rsidRDefault="00051BAC" w:rsidP="004E03DB">
            <w:pPr>
              <w:jc w:val="center"/>
              <w:rPr>
                <w:rFonts w:ascii="Calibri" w:eastAsia="Times New Roman" w:hAnsi="Calibri" w:cs="Arial"/>
                <w:lang w:eastAsia="ru-RU"/>
              </w:rPr>
            </w:pPr>
          </w:p>
        </w:tc>
      </w:tr>
      <w:tr w:rsidR="00051BAC" w:rsidRPr="00051BAC" w:rsidTr="004E03DB">
        <w:trPr>
          <w:trHeight w:val="4419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Оценка эффективности и совершенствование инновационной модели образовательного пространства, обеспечивающей новое качество образования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-Отслеживание эффективности внедрения в практику работы современных педагогических технологий (система контроля;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детского развития и освоения образовательных программ; мониторинг удовлетворенности родителей качеством предоставляемых образовательных услуг);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-Анализ эффективности внедрения в учреждении новой системы планирования, внесение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необходимых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корректив в планы образовательной деятельности;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 мониторинг эффективности внедрения индивидуальных и дифференцированных маршрутов и программ;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-анализ реализации проекта обновления учебно-материальной базы образовательной деятельности.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всего отчетного периода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2018-2021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51BAC" w:rsidRPr="00051BAC" w:rsidTr="004E03DB">
        <w:trPr>
          <w:trHeight w:val="2318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Персонифицированный учет деятельности педагогических кадров. Внедрение, совершенствование и распространение перспективного опыта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-мониторинг актуального состояния кадровой обстановки в ДОУ (программа мониторинга, статистические данные);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демонстрация портфолио педагогов;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обобщение и трансляция перспективного педагогического опыта интеграции образовательных областей, организации самостоятельной и совместной образовательной деятельности детей и педагогов (публикации,</w:t>
            </w:r>
            <w:proofErr w:type="gramEnd"/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всего отчетного периода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51BAC" w:rsidRPr="00051BAC" w:rsidTr="004E03DB">
        <w:trPr>
          <w:trHeight w:val="1690"/>
        </w:trPr>
        <w:tc>
          <w:tcPr>
            <w:tcW w:w="3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новых направлений развития</w:t>
            </w:r>
          </w:p>
        </w:tc>
        <w:tc>
          <w:tcPr>
            <w:tcW w:w="41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-проведение проблемно-ориентированного анализа деятельности ДОУ по реализации Программы развития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-Публикация результатов и итогового заключения о реализации Программы развития (открытый информационно-аналитический доклад, сайт ДОУ)</w:t>
            </w:r>
          </w:p>
        </w:tc>
        <w:tc>
          <w:tcPr>
            <w:tcW w:w="1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2021 г.</w:t>
            </w:r>
          </w:p>
        </w:tc>
        <w:tc>
          <w:tcPr>
            <w:tcW w:w="1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Прогнозируемый результат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58" w:right="114" w:firstLine="4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Обновление содержания образования в соответствии с современными требованиями общества и социальным заказом родителей.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58" w:right="114" w:firstLine="40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-Повышение качества образовательной деятельности.                       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58" w:right="114" w:hanging="58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Целевая программа: «Академия здоровья»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58" w:right="114" w:firstLine="6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Проблема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Недостаточный уровень развития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здоровьесберегающей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среды в ДОУ. Средний уровень знаний и практических умений    педагогов и родителей в области оздоровления ребенка и обеспечения его физического развития.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58" w:right="114" w:firstLine="178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 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Совершенствование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здоровьесберегающей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здоровьеформирующей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среды в ДОУ.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-180" w:right="140" w:firstLine="18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051BAC" w:rsidRPr="00051BAC" w:rsidRDefault="00051BAC" w:rsidP="00A36555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Обеспечить раннее формирование ориентации ценностей ЗОЖ у детей дошкольного возраста;</w:t>
      </w:r>
    </w:p>
    <w:p w:rsidR="00051BAC" w:rsidRPr="00051BAC" w:rsidRDefault="00051BAC" w:rsidP="00A36555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условия для полноценного физического развития детей в ДОУ;</w:t>
      </w:r>
    </w:p>
    <w:p w:rsidR="00051BAC" w:rsidRPr="00051BAC" w:rsidRDefault="00051BAC" w:rsidP="00A36555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Повысить педагогическое мастерство и деловую квалификацию педагогов по организации двигательной деятельности детей;</w:t>
      </w:r>
    </w:p>
    <w:p w:rsidR="00051BAC" w:rsidRPr="00051BAC" w:rsidRDefault="00051BAC" w:rsidP="00A36555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Вооружить родителей психолого-педагогическими знаниями по воспитанию здорового и физически развитого ребенка.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360" w:hanging="360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действий по реализации программы «Академия здоровья»</w:t>
      </w:r>
    </w:p>
    <w:tbl>
      <w:tblPr>
        <w:tblW w:w="10754" w:type="dxa"/>
        <w:tblInd w:w="-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4239"/>
        <w:gridCol w:w="1752"/>
        <w:gridCol w:w="1418"/>
      </w:tblGrid>
      <w:tr w:rsidR="00051BAC" w:rsidRPr="00051BAC" w:rsidTr="00051BAC">
        <w:trPr>
          <w:trHeight w:val="556"/>
        </w:trPr>
        <w:tc>
          <w:tcPr>
            <w:tcW w:w="3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Направления работы</w:t>
            </w:r>
          </w:p>
        </w:tc>
        <w:tc>
          <w:tcPr>
            <w:tcW w:w="4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Система мероприятий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51BAC" w:rsidRPr="00051BAC" w:rsidTr="00051BAC">
        <w:trPr>
          <w:trHeight w:val="285"/>
        </w:trPr>
        <w:tc>
          <w:tcPr>
            <w:tcW w:w="107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Организационно-подготовительный этап /2018 год/</w:t>
            </w:r>
          </w:p>
        </w:tc>
      </w:tr>
      <w:tr w:rsidR="00051BAC" w:rsidRPr="00051BAC" w:rsidTr="00051BAC">
        <w:trPr>
          <w:trHeight w:val="1941"/>
        </w:trPr>
        <w:tc>
          <w:tcPr>
            <w:tcW w:w="3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 оптимизации деятельности по сохранению и укреплению здоровья детей в детском саду, пропаганде ЗОЖ среди воспитанников их родителей</w:t>
            </w:r>
          </w:p>
        </w:tc>
        <w:tc>
          <w:tcPr>
            <w:tcW w:w="4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-Разработка системы мероприятий, направленных на укрепление здоровья, снижение заболеваемости воспитанников (Программа «Академия здоровья»)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2018г.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Коллектив 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051BAC" w:rsidRPr="00051BAC" w:rsidTr="00051BAC">
        <w:trPr>
          <w:trHeight w:val="285"/>
        </w:trPr>
        <w:tc>
          <w:tcPr>
            <w:tcW w:w="107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Этап реализации /2018-2021 годы/</w:t>
            </w:r>
          </w:p>
        </w:tc>
      </w:tr>
      <w:tr w:rsidR="00051BAC" w:rsidRPr="00051BAC" w:rsidTr="00051BAC">
        <w:trPr>
          <w:trHeight w:val="2212"/>
        </w:trPr>
        <w:tc>
          <w:tcPr>
            <w:tcW w:w="3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системы мероприятий, направленных на укрепление здоровья, снижения заболеваемости воспитанников  </w:t>
            </w:r>
          </w:p>
        </w:tc>
        <w:tc>
          <w:tcPr>
            <w:tcW w:w="4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-Интеграция 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технологий в образовательные области (интегрирование их в различные виды самостоятельной детской деятельности и совместной деятельности с педагогами).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-использование разнообразных форм организации двигательной активности детей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Коллектив 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ДОУ</w:t>
            </w:r>
          </w:p>
        </w:tc>
      </w:tr>
      <w:tr w:rsidR="00051BAC" w:rsidRPr="00051BAC" w:rsidTr="00051BAC">
        <w:trPr>
          <w:trHeight w:val="842"/>
        </w:trPr>
        <w:tc>
          <w:tcPr>
            <w:tcW w:w="3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Укрепление материально-технической базы детского сада, совершенствование предметно-развивающей среды всех помещений ДОУ с позиции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здоровьесбережения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Приведение в соответствие с требованиями СанПиН и пожарной безопасности территории, здания, помещений и коммуникационных систем учреждения: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замена дверных блоков в группах и на пищеблоке;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капитальный ремонт санузлов в группах ДОУ, ремонт бассейна, прачечной;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-ремонт веранд;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-приобретение спортивного и игрового оборудования для прогулочных участков;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частичная замена кухонной и столовой посуды;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приобретение мебели для групповых моек (стеллажи-сушилки для посуды, шкафы для посуды);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Покупка технологического оборудования: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Оснащение РППС современным игровым оборудованием, дидактическими пособиями, отвечающими необходимым санитарно-гигиеническим </w:t>
            </w: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требованиям и задачам,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реализуемой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ООП;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-приобретение детского спортивного оборудования для физкультурного зала;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Постоянно по мере финансирования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Заведу-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ющий</w:t>
            </w:r>
            <w:proofErr w:type="spellEnd"/>
            <w:proofErr w:type="gramEnd"/>
          </w:p>
        </w:tc>
      </w:tr>
      <w:tr w:rsidR="00051BAC" w:rsidRPr="00051BAC" w:rsidTr="00051BAC">
        <w:trPr>
          <w:trHeight w:val="1284"/>
        </w:trPr>
        <w:tc>
          <w:tcPr>
            <w:tcW w:w="3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Повышение профессионального уровня всех категорий работников по вопросам охраны жизни и здоровья детей;</w:t>
            </w:r>
          </w:p>
        </w:tc>
        <w:tc>
          <w:tcPr>
            <w:tcW w:w="4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-постоянно действующий семинар: «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технологии, их применение в рамках ФГОС».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всего отчетного периода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51BAC" w:rsidRPr="00051BAC" w:rsidTr="00051BAC">
        <w:trPr>
          <w:trHeight w:val="1941"/>
        </w:trPr>
        <w:tc>
          <w:tcPr>
            <w:tcW w:w="3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педагогического мастерства и деловой квалификации педагогов по организации двигательной деятельности детей</w:t>
            </w:r>
          </w:p>
        </w:tc>
        <w:tc>
          <w:tcPr>
            <w:tcW w:w="4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-комплекс методических мероприятий (РМО, семинары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–п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рактикумы, открытые занятия и пр.) по организации двигательной деятельности детей и занятий физической культурой.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всего отчетного периода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51BAC" w:rsidRPr="00051BAC" w:rsidTr="00051BAC">
        <w:trPr>
          <w:trHeight w:val="2498"/>
        </w:trPr>
        <w:tc>
          <w:tcPr>
            <w:tcW w:w="3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Пропаганда среди семей воспитанников активной позиции по отношению к спорту и физическому воспитанию</w:t>
            </w:r>
          </w:p>
        </w:tc>
        <w:tc>
          <w:tcPr>
            <w:tcW w:w="4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-совместные спортивные мероприятия (праздники, походы, экскурсии и пр.);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-организация консультативной помощи (на родительских собраниях, наглядная информация, фоторепортажи с различных мероприятий и </w:t>
            </w:r>
            <w:proofErr w:type="spellStart"/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);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-пополнение материалами на сайте детского сада страницы "Здоровые дети – в здоровой семье".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всего отчетного периода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Старшийвоспитатель</w:t>
            </w:r>
            <w:proofErr w:type="spellEnd"/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51BAC" w:rsidRPr="00051BAC" w:rsidTr="00051BAC">
        <w:trPr>
          <w:trHeight w:val="285"/>
        </w:trPr>
        <w:tc>
          <w:tcPr>
            <w:tcW w:w="107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spellStart"/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Аналитико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-  информационный этап /2021 год/</w:t>
            </w:r>
          </w:p>
        </w:tc>
      </w:tr>
      <w:tr w:rsidR="00051BAC" w:rsidRPr="00051BAC" w:rsidTr="00051BAC">
        <w:trPr>
          <w:trHeight w:val="1941"/>
        </w:trPr>
        <w:tc>
          <w:tcPr>
            <w:tcW w:w="3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Комплексная оценка эффективности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здоровьеформирующей</w:t>
            </w:r>
            <w:proofErr w:type="spell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 ДОУ</w:t>
            </w:r>
          </w:p>
        </w:tc>
        <w:tc>
          <w:tcPr>
            <w:tcW w:w="4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-Анализ эффективности мероприятий, направленных на повышение компетентности педагогов и родителей в воспитании здорового и физически развитого ребенка (Публикация ежегодного публичного доклада руководителя на сайте ДОУ);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51BAC" w:rsidRPr="00051BAC" w:rsidTr="00051BAC">
        <w:trPr>
          <w:trHeight w:val="1399"/>
        </w:trPr>
        <w:tc>
          <w:tcPr>
            <w:tcW w:w="3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Транслирование опыта работы дошкольного учреждения в вопросах приобщения детей и взрослых к культуре здоровья  </w:t>
            </w:r>
          </w:p>
        </w:tc>
        <w:tc>
          <w:tcPr>
            <w:tcW w:w="4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-проектная деятельность;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-публикации о мероприятиях на сайте д/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всего отчетного периода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51BAC" w:rsidRPr="00051BAC" w:rsidTr="00051BAC">
        <w:trPr>
          <w:trHeight w:val="1941"/>
        </w:trPr>
        <w:tc>
          <w:tcPr>
            <w:tcW w:w="3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эффективности работы по укреплению материально-технической базы детского сада, совершенствованию предметно пространственной развивающей среды всех помещений ДОУ с позиции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здоровьесбережения</w:t>
            </w:r>
            <w:proofErr w:type="spellEnd"/>
          </w:p>
        </w:tc>
        <w:tc>
          <w:tcPr>
            <w:tcW w:w="42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-Осуществление программы производственного контроля</w:t>
            </w:r>
          </w:p>
        </w:tc>
        <w:tc>
          <w:tcPr>
            <w:tcW w:w="1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всего отчетного периода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Прогнозируемый результат:</w:t>
      </w:r>
    </w:p>
    <w:p w:rsidR="00051BAC" w:rsidRPr="00051BAC" w:rsidRDefault="00051BAC" w:rsidP="00A36555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безопасных условий для жизни и здоровья участников образовательного процесса;</w:t>
      </w:r>
    </w:p>
    <w:p w:rsidR="00051BAC" w:rsidRPr="00051BAC" w:rsidRDefault="00051BAC" w:rsidP="00A36555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Оснащение предметно-развивающей среды ДОУ оборудованием для развития двигательных навыков о проведения занятий физической культурой;</w:t>
      </w:r>
    </w:p>
    <w:p w:rsidR="00051BAC" w:rsidRPr="00051BAC" w:rsidRDefault="00051BAC" w:rsidP="00A36555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стойкой мотивации на поддержание здорового образа жизни в семье;</w:t>
      </w:r>
    </w:p>
    <w:p w:rsidR="00051BAC" w:rsidRPr="00051BAC" w:rsidRDefault="00051BAC" w:rsidP="00A36555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Повышение педагогами своего профессионального уровня в вопросах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здоровьесбережения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 и практических навыков в организации двигательной деятельности дошкольников.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180" w:hanging="360"/>
        <w:jc w:val="center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Целевая программа</w:t>
      </w:r>
      <w:r w:rsidRPr="00051BA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 </w:t>
      </w: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«Сотрудничество. Взрослый детский сад»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hanging="54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Проблема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родительских собраний, консультаций недостаточно дифференцированно. При взаимодействии с семьей воспитанника не учитываются возможности и условия конкретных семей, их интересы. Недостаточное количество родителей вовлечено в работу ДОУ.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-540" w:firstLine="54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 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-540" w:firstLine="54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Партнерство педагогов и родителей в деятельности ДОУ, в основу </w:t>
      </w:r>
      <w:proofErr w:type="gram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которого</w:t>
      </w:r>
      <w:proofErr w:type="gram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заложены идеи </w:t>
      </w: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гуманизации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отношений, приоритет общечеловеческих ценностей с акцентом на личностно-деятельный подход.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-540" w:firstLine="540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051BAC" w:rsidRPr="00051BAC" w:rsidRDefault="00051BAC" w:rsidP="00A36555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лучшего опыта семейного воспитания, пропаганда его среди широкого круга родителей, использование в работе детского сада положительного опыта семейного воспитания;</w:t>
      </w:r>
    </w:p>
    <w:p w:rsidR="00051BAC" w:rsidRPr="00051BAC" w:rsidRDefault="00051BAC" w:rsidP="00A36555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благоприятных условий для повышения педагогической и психологической грамотности родителей в воспитании и образовании детей дошкольного возраста;</w:t>
      </w:r>
    </w:p>
    <w:p w:rsidR="00051BAC" w:rsidRPr="00051BAC" w:rsidRDefault="00051BAC" w:rsidP="00A36555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Повышение уровня знаний, умений и навыков воспитателей в области сотрудничества с семьей;</w:t>
      </w:r>
    </w:p>
    <w:p w:rsidR="00051BAC" w:rsidRPr="00051BAC" w:rsidRDefault="00051BAC" w:rsidP="00A36555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Изменение позиции родителей по отношению к деятельности детского сада;</w:t>
      </w:r>
    </w:p>
    <w:p w:rsidR="00051BAC" w:rsidRPr="00051BAC" w:rsidRDefault="00051BAC" w:rsidP="00A36555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Привлечение родителей к активному участию в организации, планировании и контроле деятельности ДОУ.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360" w:hanging="360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действий по реализации программы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360" w:hanging="360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«Сотрудничество. Взрослый детский сад»</w:t>
      </w:r>
    </w:p>
    <w:tbl>
      <w:tblPr>
        <w:tblW w:w="10488" w:type="dxa"/>
        <w:tblInd w:w="-2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2986"/>
        <w:gridCol w:w="1257"/>
        <w:gridCol w:w="55"/>
        <w:gridCol w:w="3940"/>
      </w:tblGrid>
      <w:tr w:rsidR="00051BAC" w:rsidRPr="00051BAC" w:rsidTr="004E03DB">
        <w:trPr>
          <w:trHeight w:val="129"/>
        </w:trPr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Направления работы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Система мероприятий</w:t>
            </w:r>
          </w:p>
        </w:tc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41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51BAC" w:rsidRPr="00051BAC" w:rsidTr="004E03DB">
        <w:trPr>
          <w:trHeight w:val="129"/>
        </w:trPr>
        <w:tc>
          <w:tcPr>
            <w:tcW w:w="1048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Организационно-подготовительный этап /2018 год/</w:t>
            </w:r>
          </w:p>
        </w:tc>
      </w:tr>
      <w:tr w:rsidR="00051BAC" w:rsidRPr="00051BAC" w:rsidTr="004E03DB">
        <w:trPr>
          <w:trHeight w:val="129"/>
        </w:trPr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ind w:firstLine="408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актуального состояния работы с родителями и с заинтересованным населением (родители, имеющие детей дошкольного возраста, представители учреждений образования и здравоохранения).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-Мониторинговые исследования степени удовлетворенности заинтересованного населения качеством образовательных услуг, предоставляемых ДОУ</w:t>
            </w:r>
          </w:p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-Система контрольных мероприятий (внутриучрежденческий контроль)</w:t>
            </w:r>
          </w:p>
        </w:tc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41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051BAC" w:rsidRPr="00051BAC" w:rsidTr="004E03DB">
        <w:trPr>
          <w:trHeight w:val="129"/>
        </w:trPr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 для совершенствования системы взаимодействия с родителями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-совершенствование нормативно-правовой базы в соответствии с действующим законодательством</w:t>
            </w:r>
          </w:p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разработка совместных планов, проектов</w:t>
            </w:r>
          </w:p>
        </w:tc>
        <w:tc>
          <w:tcPr>
            <w:tcW w:w="1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41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051BAC" w:rsidRPr="00051BAC" w:rsidTr="004E03DB">
        <w:trPr>
          <w:trHeight w:val="129"/>
        </w:trPr>
        <w:tc>
          <w:tcPr>
            <w:tcW w:w="1048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этап реализации /2019-2023годы/</w:t>
            </w:r>
          </w:p>
        </w:tc>
      </w:tr>
      <w:tr w:rsidR="00051BAC" w:rsidRPr="00051BAC" w:rsidTr="004E03DB">
        <w:trPr>
          <w:trHeight w:val="129"/>
        </w:trPr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</w:t>
            </w: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разнообразных, эмоционально-насыщенных способов вовлечения родителей в жизнь детского сада  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-Разработка и реализация </w:t>
            </w: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совместных планов, проектов.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-Внедрение активных форм работы с семьей (мастер – классы, круглые столы, семинары-практикумы, консультации)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-проведение общих и групповых родительских собраний по актуальным вопросам воспитания и образования детей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-Организация совместных мероприятий: праздники и досуги, дни здоровья, выставки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–к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онкурсы и пр.</w:t>
            </w:r>
          </w:p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информационных стендов для родителей в группах и внесение на сайт образовательного учреждения информационного материала на актуальные темы</w:t>
            </w:r>
          </w:p>
        </w:tc>
        <w:tc>
          <w:tcPr>
            <w:tcW w:w="13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2019-2023</w:t>
            </w:r>
          </w:p>
        </w:tc>
        <w:tc>
          <w:tcPr>
            <w:tcW w:w="4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 Старший воспитатель</w:t>
            </w:r>
          </w:p>
          <w:p w:rsidR="00051BAC" w:rsidRPr="00051BAC" w:rsidRDefault="00051BAC" w:rsidP="00051BAC">
            <w:pPr>
              <w:spacing w:after="0" w:line="140" w:lineRule="atLeast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воспитатель</w:t>
            </w:r>
          </w:p>
        </w:tc>
      </w:tr>
      <w:tr w:rsidR="00051BAC" w:rsidRPr="00051BAC" w:rsidTr="004E03DB">
        <w:trPr>
          <w:trHeight w:val="1002"/>
        </w:trPr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Транслирование передового опыта семейного воспитания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-Выступления на родительских собраниях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-круглые столы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-публикации на информационных стендах и сайте ДОУ</w:t>
            </w:r>
          </w:p>
        </w:tc>
        <w:tc>
          <w:tcPr>
            <w:tcW w:w="13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4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051BAC" w:rsidRPr="00051BAC" w:rsidTr="004E03DB">
        <w:trPr>
          <w:trHeight w:val="1077"/>
        </w:trPr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родительской общественности к реализации Программы развития и усиление роли родителей при решении важнейших вопросов обеспечения образовательного процесса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-Родительский совет Учреждения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-групповые родительские комитеты</w:t>
            </w:r>
          </w:p>
        </w:tc>
        <w:tc>
          <w:tcPr>
            <w:tcW w:w="13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4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051BAC" w:rsidRPr="00051BAC" w:rsidTr="004E03DB">
        <w:trPr>
          <w:trHeight w:val="1077"/>
        </w:trPr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положительного имиджа ДОУ (рекламная деятельность)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ind w:right="72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-обновление стендов по информированию родителей о деятельности ДОУ;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-Дни открытых дверей (экскурсия по детскому саду; просмотр открытых занятий; досугов);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-Поддержка сайта ДОУ.</w:t>
            </w:r>
          </w:p>
        </w:tc>
        <w:tc>
          <w:tcPr>
            <w:tcW w:w="13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  <w:tc>
          <w:tcPr>
            <w:tcW w:w="4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51BAC" w:rsidRPr="00051BAC" w:rsidTr="004E03DB">
        <w:trPr>
          <w:trHeight w:val="315"/>
        </w:trPr>
        <w:tc>
          <w:tcPr>
            <w:tcW w:w="1048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Аналитико-информационный этап /2021 год/</w:t>
            </w:r>
          </w:p>
        </w:tc>
      </w:tr>
      <w:tr w:rsidR="00051BAC" w:rsidRPr="00051BAC" w:rsidTr="004E03DB">
        <w:trPr>
          <w:trHeight w:val="854"/>
        </w:trPr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 эффективности и совершенствование инновационной модели взаимодействия с родителями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-анализ реализации совместных планов, программы (в ежегодном публичном докладе руководителя)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-внесение </w:t>
            </w: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необходимых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корректив</w:t>
            </w:r>
          </w:p>
        </w:tc>
        <w:tc>
          <w:tcPr>
            <w:tcW w:w="13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4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Старший </w:t>
            </w:r>
            <w:proofErr w:type="spell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оспитатель</w:t>
            </w:r>
            <w:proofErr w:type="spellEnd"/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051BAC" w:rsidRPr="00051BAC" w:rsidTr="004E03DB">
        <w:trPr>
          <w:trHeight w:val="909"/>
        </w:trPr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Мониторинг престижности дошкольного образовательного учреждения среди родителей с детьми дошкольного возраста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Мониторинговые исследования степени удовлетворенности заинтересованного населения качеством образовательных услуг, предоставляемых ДОУ (анкетирование, опросы на сайте ДОУ)</w:t>
            </w:r>
          </w:p>
        </w:tc>
        <w:tc>
          <w:tcPr>
            <w:tcW w:w="13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2018,2021</w:t>
            </w:r>
          </w:p>
        </w:tc>
        <w:tc>
          <w:tcPr>
            <w:tcW w:w="4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Старший воспитатель</w:t>
            </w:r>
          </w:p>
        </w:tc>
      </w:tr>
      <w:tr w:rsidR="00051BAC" w:rsidRPr="00051BAC" w:rsidTr="004E03DB">
        <w:trPr>
          <w:trHeight w:val="1170"/>
        </w:trPr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Поддерживание положительного имиджа детского сада, обеспечение возможности для транслирования передового педагогического опыта сотрудников ДОУ</w:t>
            </w:r>
          </w:p>
        </w:tc>
        <w:tc>
          <w:tcPr>
            <w:tcW w:w="3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-Обобщение перспективного педагогического опыта по взаимодействию с семьями воспитанников</w:t>
            </w:r>
          </w:p>
          <w:p w:rsidR="00051BAC" w:rsidRPr="00051BAC" w:rsidRDefault="00051BAC" w:rsidP="00051BAC">
            <w:pPr>
              <w:spacing w:after="0" w:line="240" w:lineRule="auto"/>
              <w:ind w:left="50" w:hanging="50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-транслирование положительного опыта семейного воспитания и опыта взаимодействия с родителями на разном уровне.</w:t>
            </w:r>
          </w:p>
        </w:tc>
        <w:tc>
          <w:tcPr>
            <w:tcW w:w="13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4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  <w:p w:rsidR="00051BAC" w:rsidRPr="00051BAC" w:rsidRDefault="00051BAC" w:rsidP="00051BAC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4E03DB" w:rsidRDefault="004E03DB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Прогнозируемый результат:</w:t>
      </w:r>
    </w:p>
    <w:p w:rsidR="00051BAC" w:rsidRPr="00051BAC" w:rsidRDefault="00051BAC" w:rsidP="00A36555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Активное включение родителей в воспитательно-образовательный процесс ДОУ; </w:t>
      </w:r>
    </w:p>
    <w:p w:rsidR="00051BAC" w:rsidRPr="00051BAC" w:rsidRDefault="00051BAC" w:rsidP="00A36555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proofErr w:type="spellStart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интереса к сотрудничеству с детским садом;     </w:t>
      </w:r>
    </w:p>
    <w:p w:rsidR="00051BAC" w:rsidRPr="00051BAC" w:rsidRDefault="00051BAC" w:rsidP="00A36555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повышение психолого-педагогической культуры в вопросах воспитания детей; </w:t>
      </w:r>
    </w:p>
    <w:p w:rsidR="00051BAC" w:rsidRPr="00051BAC" w:rsidRDefault="00051BAC" w:rsidP="00A36555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 единых педагогических позиций и требований ДОУ и семьи к воспитанию детей</w:t>
      </w:r>
    </w:p>
    <w:p w:rsidR="00051BAC" w:rsidRPr="004E03DB" w:rsidRDefault="00051BAC" w:rsidP="00A36555">
      <w:pPr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компетентности педагогов в организации взаимодействия с семьями воспитанников.</w:t>
      </w:r>
    </w:p>
    <w:p w:rsidR="004E03DB" w:rsidRDefault="004E03DB" w:rsidP="004E03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03DB" w:rsidRDefault="004E03DB" w:rsidP="004E03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03DB" w:rsidRDefault="004E03DB" w:rsidP="004E03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03DB" w:rsidRDefault="004E03DB" w:rsidP="004E03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03DB" w:rsidRDefault="004E03DB" w:rsidP="004E03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03DB" w:rsidRDefault="004E03DB" w:rsidP="004E03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03DB" w:rsidRDefault="004E03DB" w:rsidP="004E03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03DB" w:rsidRDefault="004E03DB" w:rsidP="004E03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03DB" w:rsidRDefault="004E03DB" w:rsidP="004E03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03DB" w:rsidRPr="00051BAC" w:rsidRDefault="004E03DB" w:rsidP="004E03D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1BAC" w:rsidRDefault="00051BAC" w:rsidP="00051BAC">
      <w:pPr>
        <w:shd w:val="clear" w:color="auto" w:fill="FFFFFF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29</w:t>
      </w:r>
    </w:p>
    <w:p w:rsidR="004E03DB" w:rsidRDefault="004E03DB" w:rsidP="00051BAC">
      <w:pPr>
        <w:shd w:val="clear" w:color="auto" w:fill="FFFFFF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ind w:left="360"/>
        <w:jc w:val="center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5.Возможные риски и способы их минимизации</w:t>
      </w:r>
    </w:p>
    <w:p w:rsidR="00051BAC" w:rsidRPr="00051BAC" w:rsidRDefault="00051BAC" w:rsidP="00051BAC">
      <w:pPr>
        <w:shd w:val="clear" w:color="auto" w:fill="FFFFFF"/>
        <w:spacing w:after="0" w:line="240" w:lineRule="auto"/>
        <w:ind w:left="360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</w:p>
    <w:tbl>
      <w:tblPr>
        <w:tblW w:w="11483" w:type="dxa"/>
        <w:tblInd w:w="-92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83"/>
      </w:tblGrid>
      <w:tr w:rsidR="00051BAC" w:rsidRPr="00051BAC" w:rsidTr="00051BAC">
        <w:tc>
          <w:tcPr>
            <w:tcW w:w="1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ind w:left="338"/>
              <w:jc w:val="center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Риски</w:t>
            </w:r>
          </w:p>
        </w:tc>
      </w:tr>
      <w:tr w:rsidR="00051BAC" w:rsidRPr="00051BAC" w:rsidTr="00051BAC">
        <w:tc>
          <w:tcPr>
            <w:tcW w:w="1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Пассивность педагогической общественности по отношению к заявленным направлениям взаимодействия.</w:t>
            </w:r>
          </w:p>
        </w:tc>
      </w:tr>
      <w:tr w:rsidR="00051BAC" w:rsidRPr="00051BAC" w:rsidTr="00051BAC">
        <w:tc>
          <w:tcPr>
            <w:tcW w:w="1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Непонимание и нежелание родителей участвовать в жизни детского сада и совместно решать общие задачи.</w:t>
            </w:r>
          </w:p>
        </w:tc>
      </w:tr>
      <w:tr w:rsidR="00051BAC" w:rsidRPr="00051BAC" w:rsidTr="00051BAC">
        <w:tc>
          <w:tcPr>
            <w:tcW w:w="1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Сдвиг сроков выполнения проектов Программы</w:t>
            </w:r>
          </w:p>
        </w:tc>
      </w:tr>
      <w:tr w:rsidR="00051BAC" w:rsidRPr="00051BAC" w:rsidTr="00051BAC">
        <w:tc>
          <w:tcPr>
            <w:tcW w:w="1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достижение</w:t>
            </w:r>
            <w:proofErr w:type="gramEnd"/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всех заявленных результатов</w:t>
            </w:r>
          </w:p>
        </w:tc>
      </w:tr>
      <w:tr w:rsidR="00051BAC" w:rsidRPr="00051BAC" w:rsidTr="00051BAC">
        <w:tc>
          <w:tcPr>
            <w:tcW w:w="1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рисков, связанная с изменением государственной политики в области образования (прекращение отраслевых проектов и программ, изменение целевых установок).</w:t>
            </w:r>
          </w:p>
        </w:tc>
      </w:tr>
      <w:tr w:rsidR="00051BAC" w:rsidRPr="00051BAC" w:rsidTr="00051BAC">
        <w:tc>
          <w:tcPr>
            <w:tcW w:w="1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рисков, связанная с недостатками в управлении программой (изменение политики государства в отношении государственно-общественных форм управления образовательным учреждением).</w:t>
            </w:r>
          </w:p>
        </w:tc>
      </w:tr>
      <w:tr w:rsidR="00051BAC" w:rsidRPr="00051BAC" w:rsidTr="00051BAC">
        <w:tc>
          <w:tcPr>
            <w:tcW w:w="114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AC" w:rsidRPr="00051BAC" w:rsidRDefault="00051BAC" w:rsidP="00051BAC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4"/>
                <w:szCs w:val="24"/>
                <w:lang w:eastAsia="ru-RU"/>
              </w:rPr>
            </w:pPr>
            <w:r w:rsidRPr="00051B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 рисков, связанная с формальностью реализации задач программы (нехватка педагогического персонала учреждения и его неготовность к работе в инновационном режиме, формализм при реализации программных задач, организации мероприятий в рамках программы).</w:t>
            </w:r>
          </w:p>
        </w:tc>
      </w:tr>
    </w:tbl>
    <w:p w:rsidR="00051BAC" w:rsidRPr="00051BAC" w:rsidRDefault="00051BAC" w:rsidP="00051BAC">
      <w:pPr>
        <w:shd w:val="clear" w:color="auto" w:fill="FFFFFF"/>
        <w:spacing w:after="0" w:line="294" w:lineRule="atLeast"/>
        <w:ind w:left="-113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B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051BAC" w:rsidRPr="00051BAC" w:rsidRDefault="00051BAC" w:rsidP="00051BAC">
      <w:pPr>
        <w:shd w:val="clear" w:color="auto" w:fill="FFFFFF"/>
        <w:spacing w:after="0" w:line="202" w:lineRule="atLeast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jc w:val="center"/>
        <w:rPr>
          <w:rFonts w:ascii="Calibri" w:eastAsia="Calibri" w:hAnsi="Calibri" w:cs="Times New Roman"/>
          <w:color w:val="000000"/>
        </w:rPr>
      </w:pPr>
    </w:p>
    <w:p w:rsidR="00051BAC" w:rsidRPr="00051BAC" w:rsidRDefault="00051BAC" w:rsidP="00051BAC">
      <w:pPr>
        <w:jc w:val="center"/>
        <w:rPr>
          <w:rFonts w:ascii="Calibri" w:eastAsia="Calibri" w:hAnsi="Calibri" w:cs="Times New Roman"/>
          <w:color w:val="000000"/>
        </w:rPr>
      </w:pPr>
    </w:p>
    <w:p w:rsidR="00051BAC" w:rsidRPr="00051BAC" w:rsidRDefault="00051BAC" w:rsidP="00051BAC">
      <w:pPr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051BAC" w:rsidRPr="00051BAC" w:rsidRDefault="00051BAC" w:rsidP="00051BAC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9F513B" w:rsidRDefault="004E03DB" w:rsidP="004E03DB">
      <w:pPr>
        <w:jc w:val="right"/>
        <w:rPr>
          <w:rFonts w:ascii="Times New Roman" w:hAnsi="Times New Roman" w:cs="Times New Roman"/>
          <w:sz w:val="24"/>
          <w:szCs w:val="24"/>
        </w:rPr>
      </w:pPr>
      <w:r w:rsidRPr="004E03DB">
        <w:rPr>
          <w:rFonts w:ascii="Times New Roman" w:hAnsi="Times New Roman" w:cs="Times New Roman"/>
          <w:sz w:val="24"/>
          <w:szCs w:val="24"/>
        </w:rPr>
        <w:t>30</w:t>
      </w:r>
    </w:p>
    <w:p w:rsidR="004E03DB" w:rsidRDefault="004E03DB" w:rsidP="004E03D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E03DB" w:rsidRPr="004E03DB" w:rsidRDefault="00A36555" w:rsidP="004E03D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20130" cy="537251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372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4E03DB" w:rsidRPr="004E03DB" w:rsidSect="00677DA5">
      <w:pgSz w:w="11906" w:h="16838"/>
      <w:pgMar w:top="56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7179C"/>
    <w:multiLevelType w:val="multilevel"/>
    <w:tmpl w:val="042C5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855424"/>
    <w:multiLevelType w:val="multilevel"/>
    <w:tmpl w:val="4C5E25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entative="1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entative="1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entative="1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entative="1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entative="1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entative="1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entative="1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2">
    <w:nsid w:val="1A333BEA"/>
    <w:multiLevelType w:val="multilevel"/>
    <w:tmpl w:val="5D70F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F321E5"/>
    <w:multiLevelType w:val="multilevel"/>
    <w:tmpl w:val="2E40B6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451D5C"/>
    <w:multiLevelType w:val="multilevel"/>
    <w:tmpl w:val="072C8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BE3B90"/>
    <w:multiLevelType w:val="multilevel"/>
    <w:tmpl w:val="77E295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D64439"/>
    <w:multiLevelType w:val="multilevel"/>
    <w:tmpl w:val="03C62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183D1C"/>
    <w:multiLevelType w:val="multilevel"/>
    <w:tmpl w:val="35B244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F6D6774"/>
    <w:multiLevelType w:val="multilevel"/>
    <w:tmpl w:val="194CB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3D2A4E"/>
    <w:multiLevelType w:val="multilevel"/>
    <w:tmpl w:val="5CC206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C80441"/>
    <w:multiLevelType w:val="multilevel"/>
    <w:tmpl w:val="AC88743E"/>
    <w:lvl w:ilvl="0">
      <w:start w:val="4"/>
      <w:numFmt w:val="decimal"/>
      <w:lvlText w:val="%1."/>
      <w:lvlJc w:val="left"/>
      <w:pPr>
        <w:ind w:left="450" w:hanging="45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="Times New Roman" w:hAnsi="Times New Roman" w:cs="Times New Roman" w:hint="default"/>
        <w:sz w:val="28"/>
      </w:rPr>
    </w:lvl>
  </w:abstractNum>
  <w:abstractNum w:abstractNumId="11">
    <w:nsid w:val="47A41EEC"/>
    <w:multiLevelType w:val="multilevel"/>
    <w:tmpl w:val="155A92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CB45ADA"/>
    <w:multiLevelType w:val="multilevel"/>
    <w:tmpl w:val="724E7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285726C"/>
    <w:multiLevelType w:val="multilevel"/>
    <w:tmpl w:val="E2BA7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895826"/>
    <w:multiLevelType w:val="multilevel"/>
    <w:tmpl w:val="FFA405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C974AFD"/>
    <w:multiLevelType w:val="multilevel"/>
    <w:tmpl w:val="40E606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181679F"/>
    <w:multiLevelType w:val="multilevel"/>
    <w:tmpl w:val="0592F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2A8143E"/>
    <w:multiLevelType w:val="multilevel"/>
    <w:tmpl w:val="3848A866"/>
    <w:lvl w:ilvl="0">
      <w:start w:val="3"/>
      <w:numFmt w:val="decimal"/>
      <w:lvlText w:val="%1."/>
      <w:lvlJc w:val="left"/>
      <w:pPr>
        <w:ind w:left="450" w:hanging="450"/>
      </w:pPr>
      <w:rPr>
        <w:rFonts w:ascii="Times New Roman" w:hAnsi="Times New Roman" w:cs="Times New Roman" w:hint="default"/>
        <w:sz w:val="28"/>
      </w:rPr>
    </w:lvl>
    <w:lvl w:ilvl="1">
      <w:start w:val="1"/>
      <w:numFmt w:val="decimal"/>
      <w:lvlText w:val="%1.%2."/>
      <w:lvlJc w:val="left"/>
      <w:pPr>
        <w:ind w:left="875" w:hanging="45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lvlText w:val="%1.%2.%3."/>
      <w:lvlJc w:val="left"/>
      <w:pPr>
        <w:ind w:left="1724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lvlText w:val="%1.%2.%3.%4."/>
      <w:lvlJc w:val="left"/>
      <w:pPr>
        <w:ind w:left="2226" w:hanging="72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lvlText w:val="%1.%2.%3.%4.%5."/>
      <w:lvlJc w:val="left"/>
      <w:pPr>
        <w:ind w:left="3088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lvlText w:val="%1.%2.%3.%4.%5.%6."/>
      <w:lvlJc w:val="left"/>
      <w:pPr>
        <w:ind w:left="3590" w:hanging="108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lvlText w:val="%1.%2.%3.%4.%5.%6.%7."/>
      <w:lvlJc w:val="left"/>
      <w:pPr>
        <w:ind w:left="4452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lvlText w:val="%1.%2.%3.%4.%5.%6.%7.%8."/>
      <w:lvlJc w:val="left"/>
      <w:pPr>
        <w:ind w:left="4954" w:hanging="144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5816" w:hanging="1800"/>
      </w:pPr>
      <w:rPr>
        <w:rFonts w:ascii="Times New Roman" w:hAnsi="Times New Roman" w:cs="Times New Roman" w:hint="default"/>
        <w:sz w:val="28"/>
      </w:rPr>
    </w:lvl>
  </w:abstractNum>
  <w:abstractNum w:abstractNumId="18">
    <w:nsid w:val="719E7793"/>
    <w:multiLevelType w:val="multilevel"/>
    <w:tmpl w:val="06A67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2B96D2D"/>
    <w:multiLevelType w:val="multilevel"/>
    <w:tmpl w:val="65EA4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AE321CE"/>
    <w:multiLevelType w:val="multilevel"/>
    <w:tmpl w:val="0BBC6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11"/>
  </w:num>
  <w:num w:numId="4">
    <w:abstractNumId w:val="5"/>
  </w:num>
  <w:num w:numId="5">
    <w:abstractNumId w:val="7"/>
  </w:num>
  <w:num w:numId="6">
    <w:abstractNumId w:val="13"/>
  </w:num>
  <w:num w:numId="7">
    <w:abstractNumId w:val="4"/>
  </w:num>
  <w:num w:numId="8">
    <w:abstractNumId w:val="18"/>
  </w:num>
  <w:num w:numId="9">
    <w:abstractNumId w:val="20"/>
  </w:num>
  <w:num w:numId="10">
    <w:abstractNumId w:val="16"/>
  </w:num>
  <w:num w:numId="11">
    <w:abstractNumId w:val="9"/>
  </w:num>
  <w:num w:numId="12">
    <w:abstractNumId w:val="3"/>
  </w:num>
  <w:num w:numId="13">
    <w:abstractNumId w:val="12"/>
  </w:num>
  <w:num w:numId="14">
    <w:abstractNumId w:val="14"/>
  </w:num>
  <w:num w:numId="15">
    <w:abstractNumId w:val="15"/>
  </w:num>
  <w:num w:numId="16">
    <w:abstractNumId w:val="2"/>
  </w:num>
  <w:num w:numId="17">
    <w:abstractNumId w:val="0"/>
  </w:num>
  <w:num w:numId="18">
    <w:abstractNumId w:val="8"/>
  </w:num>
  <w:num w:numId="19">
    <w:abstractNumId w:val="19"/>
  </w:num>
  <w:num w:numId="20">
    <w:abstractNumId w:val="17"/>
  </w:num>
  <w:num w:numId="21">
    <w:abstractNumId w:val="1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A33"/>
    <w:rsid w:val="00051BAC"/>
    <w:rsid w:val="002A2A33"/>
    <w:rsid w:val="004E03DB"/>
    <w:rsid w:val="00677DA5"/>
    <w:rsid w:val="009F513B"/>
    <w:rsid w:val="00A36555"/>
    <w:rsid w:val="00ED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513B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051BAC"/>
  </w:style>
  <w:style w:type="paragraph" w:styleId="a5">
    <w:name w:val="header"/>
    <w:basedOn w:val="a"/>
    <w:link w:val="a6"/>
    <w:uiPriority w:val="99"/>
    <w:unhideWhenUsed/>
    <w:rsid w:val="00051B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51BAC"/>
  </w:style>
  <w:style w:type="paragraph" w:styleId="a7">
    <w:name w:val="footer"/>
    <w:basedOn w:val="a"/>
    <w:link w:val="a8"/>
    <w:uiPriority w:val="99"/>
    <w:unhideWhenUsed/>
    <w:rsid w:val="00051B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51BAC"/>
  </w:style>
  <w:style w:type="table" w:customStyle="1" w:styleId="10">
    <w:name w:val="Сетка таблицы1"/>
    <w:basedOn w:val="a1"/>
    <w:next w:val="a9"/>
    <w:uiPriority w:val="59"/>
    <w:rsid w:val="0005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05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Нет списка11"/>
    <w:next w:val="a2"/>
    <w:uiPriority w:val="99"/>
    <w:semiHidden/>
    <w:unhideWhenUsed/>
    <w:rsid w:val="00051BAC"/>
  </w:style>
  <w:style w:type="table" w:customStyle="1" w:styleId="2">
    <w:name w:val="Сетка таблицы2"/>
    <w:basedOn w:val="a1"/>
    <w:next w:val="a9"/>
    <w:rsid w:val="00051B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051BAC"/>
    <w:pPr>
      <w:ind w:left="720"/>
      <w:contextualSpacing/>
    </w:pPr>
  </w:style>
  <w:style w:type="numbering" w:customStyle="1" w:styleId="111">
    <w:name w:val="Нет списка111"/>
    <w:next w:val="a2"/>
    <w:uiPriority w:val="99"/>
    <w:semiHidden/>
    <w:unhideWhenUsed/>
    <w:rsid w:val="00051BAC"/>
  </w:style>
  <w:style w:type="paragraph" w:styleId="ab">
    <w:name w:val="Normal (Web)"/>
    <w:basedOn w:val="a"/>
    <w:uiPriority w:val="99"/>
    <w:semiHidden/>
    <w:unhideWhenUsed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basedOn w:val="a0"/>
    <w:uiPriority w:val="99"/>
    <w:semiHidden/>
    <w:unhideWhenUsed/>
    <w:rsid w:val="00051BAC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051BAC"/>
    <w:rPr>
      <w:color w:val="800080"/>
      <w:u w:val="single"/>
    </w:rPr>
  </w:style>
  <w:style w:type="character" w:styleId="ae">
    <w:name w:val="annotation reference"/>
    <w:basedOn w:val="a0"/>
    <w:uiPriority w:val="99"/>
    <w:semiHidden/>
    <w:unhideWhenUsed/>
    <w:rsid w:val="00051BAC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051BAC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051BAC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51BAC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051BAC"/>
    <w:rPr>
      <w:b/>
      <w:bCs/>
      <w:sz w:val="20"/>
      <w:szCs w:val="20"/>
    </w:rPr>
  </w:style>
  <w:style w:type="numbering" w:customStyle="1" w:styleId="20">
    <w:name w:val="Нет списка2"/>
    <w:next w:val="a2"/>
    <w:uiPriority w:val="99"/>
    <w:semiHidden/>
    <w:unhideWhenUsed/>
    <w:rsid w:val="00051BAC"/>
  </w:style>
  <w:style w:type="paragraph" w:customStyle="1" w:styleId="c47">
    <w:name w:val="c47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051BAC"/>
  </w:style>
  <w:style w:type="paragraph" w:customStyle="1" w:styleId="c14">
    <w:name w:val="c14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1BAC"/>
  </w:style>
  <w:style w:type="paragraph" w:customStyle="1" w:styleId="c105">
    <w:name w:val="c105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0">
    <w:name w:val="c60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6">
    <w:name w:val="c176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51BAC"/>
  </w:style>
  <w:style w:type="paragraph" w:customStyle="1" w:styleId="c259">
    <w:name w:val="c259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051BAC"/>
  </w:style>
  <w:style w:type="paragraph" w:customStyle="1" w:styleId="c40">
    <w:name w:val="c40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51BAC"/>
  </w:style>
  <w:style w:type="character" w:customStyle="1" w:styleId="c2">
    <w:name w:val="c2"/>
    <w:basedOn w:val="a0"/>
    <w:rsid w:val="00051BAC"/>
  </w:style>
  <w:style w:type="character" w:customStyle="1" w:styleId="c139">
    <w:name w:val="c139"/>
    <w:basedOn w:val="a0"/>
    <w:rsid w:val="00051BAC"/>
  </w:style>
  <w:style w:type="character" w:customStyle="1" w:styleId="c22">
    <w:name w:val="c22"/>
    <w:basedOn w:val="a0"/>
    <w:rsid w:val="00051BAC"/>
  </w:style>
  <w:style w:type="paragraph" w:customStyle="1" w:styleId="c35">
    <w:name w:val="c35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051BAC"/>
  </w:style>
  <w:style w:type="paragraph" w:customStyle="1" w:styleId="c227">
    <w:name w:val="c227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9">
    <w:name w:val="c59"/>
    <w:basedOn w:val="a0"/>
    <w:rsid w:val="00051BAC"/>
  </w:style>
  <w:style w:type="character" w:customStyle="1" w:styleId="c127">
    <w:name w:val="c127"/>
    <w:basedOn w:val="a0"/>
    <w:rsid w:val="00051BAC"/>
  </w:style>
  <w:style w:type="character" w:customStyle="1" w:styleId="c70">
    <w:name w:val="c70"/>
    <w:basedOn w:val="a0"/>
    <w:rsid w:val="00051BAC"/>
  </w:style>
  <w:style w:type="paragraph" w:customStyle="1" w:styleId="c81">
    <w:name w:val="c81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7">
    <w:name w:val="c237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7">
    <w:name w:val="c157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051BAC"/>
  </w:style>
  <w:style w:type="paragraph" w:customStyle="1" w:styleId="c221">
    <w:name w:val="c221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1">
    <w:name w:val="c91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6">
    <w:name w:val="c116"/>
    <w:basedOn w:val="a0"/>
    <w:rsid w:val="00051BAC"/>
  </w:style>
  <w:style w:type="paragraph" w:customStyle="1" w:styleId="c24">
    <w:name w:val="c24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051BAC"/>
  </w:style>
  <w:style w:type="character" w:customStyle="1" w:styleId="c89">
    <w:name w:val="c89"/>
    <w:basedOn w:val="a0"/>
    <w:rsid w:val="00051BAC"/>
  </w:style>
  <w:style w:type="paragraph" w:customStyle="1" w:styleId="c45">
    <w:name w:val="c45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6">
    <w:name w:val="c106"/>
    <w:basedOn w:val="a0"/>
    <w:rsid w:val="00051BAC"/>
  </w:style>
  <w:style w:type="character" w:customStyle="1" w:styleId="c65">
    <w:name w:val="c65"/>
    <w:basedOn w:val="a0"/>
    <w:rsid w:val="00051BAC"/>
  </w:style>
  <w:style w:type="paragraph" w:customStyle="1" w:styleId="c30">
    <w:name w:val="c30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0">
    <w:name w:val="c120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2">
    <w:name w:val="c262"/>
    <w:basedOn w:val="a0"/>
    <w:rsid w:val="00051BAC"/>
  </w:style>
  <w:style w:type="paragraph" w:customStyle="1" w:styleId="c312">
    <w:name w:val="c312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6">
    <w:name w:val="c156"/>
    <w:basedOn w:val="a0"/>
    <w:rsid w:val="00051BAC"/>
  </w:style>
  <w:style w:type="paragraph" w:customStyle="1" w:styleId="c251">
    <w:name w:val="c251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1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513B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051BAC"/>
  </w:style>
  <w:style w:type="paragraph" w:styleId="a5">
    <w:name w:val="header"/>
    <w:basedOn w:val="a"/>
    <w:link w:val="a6"/>
    <w:uiPriority w:val="99"/>
    <w:unhideWhenUsed/>
    <w:rsid w:val="00051B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51BAC"/>
  </w:style>
  <w:style w:type="paragraph" w:styleId="a7">
    <w:name w:val="footer"/>
    <w:basedOn w:val="a"/>
    <w:link w:val="a8"/>
    <w:uiPriority w:val="99"/>
    <w:unhideWhenUsed/>
    <w:rsid w:val="00051B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51BAC"/>
  </w:style>
  <w:style w:type="table" w:customStyle="1" w:styleId="10">
    <w:name w:val="Сетка таблицы1"/>
    <w:basedOn w:val="a1"/>
    <w:next w:val="a9"/>
    <w:uiPriority w:val="59"/>
    <w:rsid w:val="0005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05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Нет списка11"/>
    <w:next w:val="a2"/>
    <w:uiPriority w:val="99"/>
    <w:semiHidden/>
    <w:unhideWhenUsed/>
    <w:rsid w:val="00051BAC"/>
  </w:style>
  <w:style w:type="table" w:customStyle="1" w:styleId="2">
    <w:name w:val="Сетка таблицы2"/>
    <w:basedOn w:val="a1"/>
    <w:next w:val="a9"/>
    <w:rsid w:val="00051B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051BAC"/>
    <w:pPr>
      <w:ind w:left="720"/>
      <w:contextualSpacing/>
    </w:pPr>
  </w:style>
  <w:style w:type="numbering" w:customStyle="1" w:styleId="111">
    <w:name w:val="Нет списка111"/>
    <w:next w:val="a2"/>
    <w:uiPriority w:val="99"/>
    <w:semiHidden/>
    <w:unhideWhenUsed/>
    <w:rsid w:val="00051BAC"/>
  </w:style>
  <w:style w:type="paragraph" w:styleId="ab">
    <w:name w:val="Normal (Web)"/>
    <w:basedOn w:val="a"/>
    <w:uiPriority w:val="99"/>
    <w:semiHidden/>
    <w:unhideWhenUsed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basedOn w:val="a0"/>
    <w:uiPriority w:val="99"/>
    <w:semiHidden/>
    <w:unhideWhenUsed/>
    <w:rsid w:val="00051BAC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051BAC"/>
    <w:rPr>
      <w:color w:val="800080"/>
      <w:u w:val="single"/>
    </w:rPr>
  </w:style>
  <w:style w:type="character" w:styleId="ae">
    <w:name w:val="annotation reference"/>
    <w:basedOn w:val="a0"/>
    <w:uiPriority w:val="99"/>
    <w:semiHidden/>
    <w:unhideWhenUsed/>
    <w:rsid w:val="00051BAC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051BAC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051BAC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51BAC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051BAC"/>
    <w:rPr>
      <w:b/>
      <w:bCs/>
      <w:sz w:val="20"/>
      <w:szCs w:val="20"/>
    </w:rPr>
  </w:style>
  <w:style w:type="numbering" w:customStyle="1" w:styleId="20">
    <w:name w:val="Нет списка2"/>
    <w:next w:val="a2"/>
    <w:uiPriority w:val="99"/>
    <w:semiHidden/>
    <w:unhideWhenUsed/>
    <w:rsid w:val="00051BAC"/>
  </w:style>
  <w:style w:type="paragraph" w:customStyle="1" w:styleId="c47">
    <w:name w:val="c47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051BAC"/>
  </w:style>
  <w:style w:type="paragraph" w:customStyle="1" w:styleId="c14">
    <w:name w:val="c14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1BAC"/>
  </w:style>
  <w:style w:type="paragraph" w:customStyle="1" w:styleId="c105">
    <w:name w:val="c105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0">
    <w:name w:val="c60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6">
    <w:name w:val="c176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051BAC"/>
  </w:style>
  <w:style w:type="paragraph" w:customStyle="1" w:styleId="c259">
    <w:name w:val="c259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051BAC"/>
  </w:style>
  <w:style w:type="paragraph" w:customStyle="1" w:styleId="c40">
    <w:name w:val="c40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51BAC"/>
  </w:style>
  <w:style w:type="character" w:customStyle="1" w:styleId="c2">
    <w:name w:val="c2"/>
    <w:basedOn w:val="a0"/>
    <w:rsid w:val="00051BAC"/>
  </w:style>
  <w:style w:type="character" w:customStyle="1" w:styleId="c139">
    <w:name w:val="c139"/>
    <w:basedOn w:val="a0"/>
    <w:rsid w:val="00051BAC"/>
  </w:style>
  <w:style w:type="character" w:customStyle="1" w:styleId="c22">
    <w:name w:val="c22"/>
    <w:basedOn w:val="a0"/>
    <w:rsid w:val="00051BAC"/>
  </w:style>
  <w:style w:type="paragraph" w:customStyle="1" w:styleId="c35">
    <w:name w:val="c35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051BAC"/>
  </w:style>
  <w:style w:type="paragraph" w:customStyle="1" w:styleId="c227">
    <w:name w:val="c227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9">
    <w:name w:val="c59"/>
    <w:basedOn w:val="a0"/>
    <w:rsid w:val="00051BAC"/>
  </w:style>
  <w:style w:type="character" w:customStyle="1" w:styleId="c127">
    <w:name w:val="c127"/>
    <w:basedOn w:val="a0"/>
    <w:rsid w:val="00051BAC"/>
  </w:style>
  <w:style w:type="character" w:customStyle="1" w:styleId="c70">
    <w:name w:val="c70"/>
    <w:basedOn w:val="a0"/>
    <w:rsid w:val="00051BAC"/>
  </w:style>
  <w:style w:type="paragraph" w:customStyle="1" w:styleId="c81">
    <w:name w:val="c81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">
    <w:name w:val="c11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7">
    <w:name w:val="c237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7">
    <w:name w:val="c157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051BAC"/>
  </w:style>
  <w:style w:type="paragraph" w:customStyle="1" w:styleId="c221">
    <w:name w:val="c221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1">
    <w:name w:val="c91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6">
    <w:name w:val="c116"/>
    <w:basedOn w:val="a0"/>
    <w:rsid w:val="00051BAC"/>
  </w:style>
  <w:style w:type="paragraph" w:customStyle="1" w:styleId="c24">
    <w:name w:val="c24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051BAC"/>
  </w:style>
  <w:style w:type="character" w:customStyle="1" w:styleId="c89">
    <w:name w:val="c89"/>
    <w:basedOn w:val="a0"/>
    <w:rsid w:val="00051BAC"/>
  </w:style>
  <w:style w:type="paragraph" w:customStyle="1" w:styleId="c45">
    <w:name w:val="c45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6">
    <w:name w:val="c106"/>
    <w:basedOn w:val="a0"/>
    <w:rsid w:val="00051BAC"/>
  </w:style>
  <w:style w:type="character" w:customStyle="1" w:styleId="c65">
    <w:name w:val="c65"/>
    <w:basedOn w:val="a0"/>
    <w:rsid w:val="00051BAC"/>
  </w:style>
  <w:style w:type="paragraph" w:customStyle="1" w:styleId="c30">
    <w:name w:val="c30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0">
    <w:name w:val="c120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62">
    <w:name w:val="c262"/>
    <w:basedOn w:val="a0"/>
    <w:rsid w:val="00051BAC"/>
  </w:style>
  <w:style w:type="paragraph" w:customStyle="1" w:styleId="c312">
    <w:name w:val="c312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6">
    <w:name w:val="c156"/>
    <w:basedOn w:val="a0"/>
    <w:rsid w:val="00051BAC"/>
  </w:style>
  <w:style w:type="paragraph" w:customStyle="1" w:styleId="c251">
    <w:name w:val="c251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051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31</Pages>
  <Words>11161</Words>
  <Characters>63623</Characters>
  <Application>Microsoft Office Word</Application>
  <DocSecurity>0</DocSecurity>
  <Lines>530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Evroset</dc:creator>
  <cp:keywords/>
  <dc:description/>
  <cp:lastModifiedBy>Evroset</cp:lastModifiedBy>
  <cp:revision>5</cp:revision>
  <dcterms:created xsi:type="dcterms:W3CDTF">2021-06-03T18:48:00Z</dcterms:created>
  <dcterms:modified xsi:type="dcterms:W3CDTF">2021-06-03T19:08:00Z</dcterms:modified>
</cp:coreProperties>
</file>